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2AB" w:rsidRDefault="00BC12AB" w:rsidP="00623797">
      <w:pPr>
        <w:ind w:right="-613"/>
        <w:rPr>
          <w:rFonts w:ascii="Arial" w:hAnsi="Arial" w:cs="Arial"/>
          <w:b/>
          <w:sz w:val="24"/>
          <w:szCs w:val="24"/>
          <w:u w:val="single"/>
        </w:rPr>
      </w:pPr>
      <w:bookmarkStart w:id="0" w:name="_GoBack"/>
      <w:bookmarkEnd w:id="0"/>
      <w:r>
        <w:rPr>
          <w:rFonts w:ascii="Arial" w:hAnsi="Arial" w:cs="Arial"/>
          <w:b/>
          <w:noProof/>
          <w:sz w:val="24"/>
          <w:szCs w:val="24"/>
          <w:u w:val="single"/>
          <w:lang w:eastAsia="en-GB"/>
        </w:rPr>
        <w:drawing>
          <wp:anchor distT="0" distB="0" distL="114300" distR="114300" simplePos="0" relativeHeight="251660288" behindDoc="0" locked="0" layoutInCell="1" allowOverlap="1" wp14:anchorId="699D7B69" wp14:editId="599467FA">
            <wp:simplePos x="0" y="0"/>
            <wp:positionH relativeFrom="column">
              <wp:posOffset>4850765</wp:posOffset>
            </wp:positionH>
            <wp:positionV relativeFrom="paragraph">
              <wp:posOffset>-93345</wp:posOffset>
            </wp:positionV>
            <wp:extent cx="1914525" cy="535940"/>
            <wp:effectExtent l="0" t="0" r="9525" b="0"/>
            <wp:wrapSquare wrapText="bothSides"/>
            <wp:docPr id="3" name="Picture 3" descr="\\data15\users$\awilson\My Pictures\harrow-logo-4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ta15\users$\awilson\My Pictures\harrow-logo-4_origin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14525" cy="535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5958" w:rsidRPr="007E0A1D" w:rsidRDefault="00623797" w:rsidP="00623797">
      <w:pPr>
        <w:ind w:right="-613"/>
        <w:rPr>
          <w:rFonts w:ascii="Arial" w:hAnsi="Arial" w:cs="Arial"/>
          <w:b/>
          <w:sz w:val="24"/>
          <w:szCs w:val="24"/>
          <w:u w:val="single"/>
        </w:rPr>
      </w:pPr>
      <w:r w:rsidRPr="007E0A1D">
        <w:rPr>
          <w:rFonts w:ascii="Arial" w:hAnsi="Arial" w:cs="Arial"/>
          <w:b/>
          <w:sz w:val="24"/>
          <w:szCs w:val="24"/>
          <w:u w:val="single"/>
        </w:rPr>
        <w:t xml:space="preserve">IR35 </w:t>
      </w:r>
      <w:r w:rsidR="00734C1D" w:rsidRPr="007E0A1D">
        <w:rPr>
          <w:rFonts w:ascii="Arial" w:hAnsi="Arial" w:cs="Arial"/>
          <w:b/>
          <w:sz w:val="24"/>
          <w:szCs w:val="24"/>
          <w:u w:val="single"/>
        </w:rPr>
        <w:t>Fact Sheet Maintained Schools</w:t>
      </w:r>
    </w:p>
    <w:p w:rsidR="00734C1D" w:rsidRPr="007E0A1D" w:rsidRDefault="00734C1D" w:rsidP="009478DB">
      <w:pPr>
        <w:ind w:right="-613"/>
        <w:rPr>
          <w:rFonts w:ascii="Arial" w:hAnsi="Arial" w:cs="Arial"/>
          <w:b/>
          <w:sz w:val="24"/>
          <w:szCs w:val="24"/>
        </w:rPr>
      </w:pPr>
      <w:r w:rsidRPr="007E0A1D">
        <w:rPr>
          <w:rFonts w:ascii="Arial" w:hAnsi="Arial" w:cs="Arial"/>
          <w:b/>
          <w:sz w:val="24"/>
          <w:szCs w:val="24"/>
        </w:rPr>
        <w:t>Public Sector IR35 Legislation “Off-Payroll Workers”</w:t>
      </w:r>
      <w:r w:rsidR="00937579" w:rsidRPr="007E0A1D">
        <w:rPr>
          <w:rFonts w:ascii="Arial" w:hAnsi="Arial" w:cs="Arial"/>
          <w:b/>
          <w:sz w:val="24"/>
          <w:szCs w:val="24"/>
        </w:rPr>
        <w:t xml:space="preserve"> -</w:t>
      </w:r>
      <w:r w:rsidRPr="007E0A1D">
        <w:rPr>
          <w:rFonts w:ascii="Arial" w:hAnsi="Arial" w:cs="Arial"/>
          <w:b/>
          <w:sz w:val="24"/>
          <w:szCs w:val="24"/>
        </w:rPr>
        <w:t xml:space="preserve"> How to direct Source an off payroll worker</w:t>
      </w:r>
    </w:p>
    <w:p w:rsidR="00937579" w:rsidRPr="007E0A1D" w:rsidRDefault="00937579" w:rsidP="009478DB">
      <w:pPr>
        <w:tabs>
          <w:tab w:val="right" w:pos="9639"/>
        </w:tabs>
        <w:spacing w:before="30" w:after="240"/>
        <w:outlineLvl w:val="0"/>
        <w:rPr>
          <w:rFonts w:ascii="Arial" w:hAnsi="Arial" w:cs="Arial"/>
          <w:i/>
          <w:sz w:val="24"/>
          <w:szCs w:val="24"/>
        </w:rPr>
      </w:pPr>
      <w:r w:rsidRPr="007E0A1D">
        <w:rPr>
          <w:rFonts w:ascii="Arial" w:hAnsi="Arial" w:cs="Arial"/>
          <w:i/>
          <w:sz w:val="24"/>
          <w:szCs w:val="24"/>
        </w:rPr>
        <w:t>Consideration of IR35 status should be undertaken prior to any engagement, not at the payment stage</w:t>
      </w:r>
    </w:p>
    <w:p w:rsidR="00A06404" w:rsidRPr="007E0A1D" w:rsidRDefault="00A06404" w:rsidP="009478DB">
      <w:pPr>
        <w:spacing w:before="30" w:after="240"/>
        <w:outlineLvl w:val="0"/>
        <w:rPr>
          <w:rFonts w:ascii="Arial" w:eastAsia="Times New Roman" w:hAnsi="Arial" w:cs="Arial"/>
          <w:b/>
          <w:color w:val="000000" w:themeColor="text1"/>
          <w:kern w:val="36"/>
          <w:sz w:val="24"/>
          <w:szCs w:val="24"/>
          <w:lang w:eastAsia="en-GB"/>
        </w:rPr>
      </w:pPr>
      <w:r w:rsidRPr="007E0A1D">
        <w:rPr>
          <w:rFonts w:ascii="Arial" w:eastAsia="Times New Roman" w:hAnsi="Arial" w:cs="Arial"/>
          <w:color w:val="000000" w:themeColor="text1"/>
          <w:sz w:val="24"/>
          <w:szCs w:val="24"/>
          <w:lang w:eastAsia="en-GB"/>
        </w:rPr>
        <w:t xml:space="preserve">You will need to have read the Factsheet </w:t>
      </w:r>
      <w:r w:rsidRPr="007E0A1D">
        <w:rPr>
          <w:rFonts w:ascii="Arial" w:eastAsia="Times New Roman" w:hAnsi="Arial" w:cs="Arial"/>
          <w:b/>
          <w:color w:val="000000" w:themeColor="text1"/>
          <w:kern w:val="36"/>
          <w:sz w:val="24"/>
          <w:szCs w:val="24"/>
          <w:lang w:eastAsia="en-GB"/>
        </w:rPr>
        <w:t>Public Sector IR35 “Off-payroll Workers” – An introduction to your Responsibilities from previous communication</w:t>
      </w:r>
      <w:r w:rsidR="00B06ADD" w:rsidRPr="007E0A1D">
        <w:rPr>
          <w:rFonts w:ascii="Arial" w:eastAsia="Times New Roman" w:hAnsi="Arial" w:cs="Arial"/>
          <w:b/>
          <w:color w:val="000000" w:themeColor="text1"/>
          <w:kern w:val="36"/>
          <w:sz w:val="24"/>
          <w:szCs w:val="24"/>
          <w:lang w:eastAsia="en-GB"/>
        </w:rPr>
        <w:t xml:space="preserve"> on school Website &gt; Bulletin  &gt; Issue 510</w:t>
      </w:r>
      <w:r w:rsidRPr="007E0A1D">
        <w:rPr>
          <w:rFonts w:ascii="Arial" w:eastAsia="Times New Roman" w:hAnsi="Arial" w:cs="Arial"/>
          <w:b/>
          <w:color w:val="000000" w:themeColor="text1"/>
          <w:kern w:val="36"/>
          <w:sz w:val="24"/>
          <w:szCs w:val="24"/>
          <w:lang w:eastAsia="en-GB"/>
        </w:rPr>
        <w:t>.</w:t>
      </w:r>
    </w:p>
    <w:p w:rsidR="00A06404" w:rsidRPr="007E0A1D" w:rsidRDefault="00E07839" w:rsidP="00623797">
      <w:pPr>
        <w:spacing w:before="30" w:after="240"/>
        <w:outlineLvl w:val="0"/>
        <w:rPr>
          <w:rFonts w:ascii="Arial" w:eastAsia="Times New Roman" w:hAnsi="Arial" w:cs="Arial"/>
          <w:b/>
          <w:color w:val="000000" w:themeColor="text1"/>
          <w:kern w:val="36"/>
          <w:sz w:val="24"/>
          <w:szCs w:val="24"/>
          <w:lang w:eastAsia="en-GB"/>
        </w:rPr>
      </w:pPr>
      <w:r w:rsidRPr="007E0A1D">
        <w:rPr>
          <w:rFonts w:ascii="Arial" w:eastAsia="Times New Roman" w:hAnsi="Arial" w:cs="Arial"/>
          <w:b/>
          <w:color w:val="000000" w:themeColor="text1"/>
          <w:kern w:val="36"/>
          <w:sz w:val="24"/>
          <w:szCs w:val="24"/>
          <w:lang w:eastAsia="en-GB"/>
        </w:rPr>
        <w:t xml:space="preserve">The </w:t>
      </w:r>
      <w:r w:rsidR="00B06ADD" w:rsidRPr="007E0A1D">
        <w:rPr>
          <w:rFonts w:ascii="Arial" w:eastAsia="Times New Roman" w:hAnsi="Arial" w:cs="Arial"/>
          <w:b/>
          <w:color w:val="000000" w:themeColor="text1"/>
          <w:kern w:val="36"/>
          <w:sz w:val="24"/>
          <w:szCs w:val="24"/>
          <w:lang w:eastAsia="en-GB"/>
        </w:rPr>
        <w:t>important</w:t>
      </w:r>
      <w:r w:rsidRPr="007E0A1D">
        <w:rPr>
          <w:rFonts w:ascii="Arial" w:eastAsia="Times New Roman" w:hAnsi="Arial" w:cs="Arial"/>
          <w:b/>
          <w:color w:val="000000" w:themeColor="text1"/>
          <w:kern w:val="36"/>
          <w:sz w:val="24"/>
          <w:szCs w:val="24"/>
          <w:lang w:eastAsia="en-GB"/>
        </w:rPr>
        <w:t xml:space="preserve"> obligations of Budget Holders/ Hiring Managers </w:t>
      </w:r>
      <w:r w:rsidR="00B06ADD" w:rsidRPr="007E0A1D">
        <w:rPr>
          <w:rFonts w:ascii="Arial" w:eastAsia="Times New Roman" w:hAnsi="Arial" w:cs="Arial"/>
          <w:b/>
          <w:color w:val="000000" w:themeColor="text1"/>
          <w:kern w:val="36"/>
          <w:sz w:val="24"/>
          <w:szCs w:val="24"/>
          <w:lang w:eastAsia="en-GB"/>
        </w:rPr>
        <w:t>to process the evidence required</w:t>
      </w:r>
      <w:r w:rsidRPr="007E0A1D">
        <w:rPr>
          <w:rFonts w:ascii="Arial" w:eastAsia="Times New Roman" w:hAnsi="Arial" w:cs="Arial"/>
          <w:b/>
          <w:color w:val="000000" w:themeColor="text1"/>
          <w:kern w:val="36"/>
          <w:sz w:val="24"/>
          <w:szCs w:val="24"/>
          <w:lang w:eastAsia="en-GB"/>
        </w:rPr>
        <w:t xml:space="preserve"> by HMRC in placed to all </w:t>
      </w:r>
      <w:r w:rsidR="00B06ADD" w:rsidRPr="007E0A1D">
        <w:rPr>
          <w:rFonts w:ascii="Arial" w:eastAsia="Times New Roman" w:hAnsi="Arial" w:cs="Arial"/>
          <w:b/>
          <w:color w:val="000000" w:themeColor="text1"/>
          <w:kern w:val="36"/>
          <w:sz w:val="24"/>
          <w:szCs w:val="24"/>
          <w:lang w:eastAsia="en-GB"/>
        </w:rPr>
        <w:t>organisations on</w:t>
      </w:r>
      <w:r w:rsidRPr="007E0A1D">
        <w:rPr>
          <w:rFonts w:ascii="Arial" w:eastAsia="Times New Roman" w:hAnsi="Arial" w:cs="Arial"/>
          <w:b/>
          <w:color w:val="000000" w:themeColor="text1"/>
          <w:kern w:val="36"/>
          <w:sz w:val="24"/>
          <w:szCs w:val="24"/>
          <w:lang w:eastAsia="en-GB"/>
        </w:rPr>
        <w:t xml:space="preserve"> 6th April 2017 and the following consecutive tax years. </w:t>
      </w:r>
    </w:p>
    <w:p w:rsidR="002841CA" w:rsidRPr="007E0A1D" w:rsidRDefault="002841CA" w:rsidP="009478DB">
      <w:pPr>
        <w:pStyle w:val="ListParagraph"/>
        <w:spacing w:before="30" w:after="240"/>
        <w:outlineLvl w:val="0"/>
        <w:rPr>
          <w:rFonts w:ascii="Arial" w:eastAsia="Times New Roman" w:hAnsi="Arial" w:cs="Arial"/>
          <w:b/>
          <w:color w:val="000000" w:themeColor="text1"/>
          <w:kern w:val="36"/>
          <w:sz w:val="24"/>
          <w:szCs w:val="24"/>
          <w:lang w:eastAsia="en-GB"/>
        </w:rPr>
      </w:pPr>
    </w:p>
    <w:p w:rsidR="002841CA" w:rsidRPr="007E0A1D" w:rsidRDefault="00AB1A39" w:rsidP="009478DB">
      <w:pPr>
        <w:pStyle w:val="ListParagraph"/>
        <w:numPr>
          <w:ilvl w:val="0"/>
          <w:numId w:val="9"/>
        </w:numPr>
        <w:spacing w:before="30" w:after="240"/>
        <w:outlineLvl w:val="0"/>
        <w:rPr>
          <w:rFonts w:ascii="Arial" w:eastAsia="Times New Roman" w:hAnsi="Arial" w:cs="Arial"/>
          <w:b/>
          <w:color w:val="000000" w:themeColor="text1"/>
          <w:kern w:val="36"/>
          <w:sz w:val="24"/>
          <w:szCs w:val="24"/>
          <w:lang w:eastAsia="en-GB"/>
        </w:rPr>
      </w:pPr>
      <w:r w:rsidRPr="007E0A1D">
        <w:rPr>
          <w:rFonts w:ascii="Arial" w:eastAsia="Times New Roman" w:hAnsi="Arial" w:cs="Arial"/>
          <w:b/>
          <w:color w:val="000000" w:themeColor="text1"/>
          <w:kern w:val="36"/>
          <w:sz w:val="24"/>
          <w:szCs w:val="24"/>
          <w:lang w:eastAsia="en-GB"/>
        </w:rPr>
        <w:t>Direct Sourced Worker Process.</w:t>
      </w:r>
    </w:p>
    <w:p w:rsidR="00DE48B4" w:rsidRPr="007E0A1D" w:rsidRDefault="00AB1A39" w:rsidP="009478DB">
      <w:pPr>
        <w:pStyle w:val="ListParagraph"/>
        <w:spacing w:before="30" w:after="240"/>
        <w:ind w:left="0"/>
        <w:outlineLvl w:val="0"/>
        <w:rPr>
          <w:rFonts w:ascii="Arial" w:eastAsia="Times New Roman" w:hAnsi="Arial" w:cs="Arial"/>
          <w:color w:val="000000" w:themeColor="text1"/>
          <w:kern w:val="36"/>
          <w:sz w:val="24"/>
          <w:szCs w:val="24"/>
          <w:lang w:eastAsia="en-GB"/>
        </w:rPr>
      </w:pPr>
      <w:r w:rsidRPr="007E0A1D">
        <w:rPr>
          <w:rFonts w:ascii="Arial" w:eastAsia="Times New Roman" w:hAnsi="Arial" w:cs="Arial"/>
          <w:color w:val="000000" w:themeColor="text1"/>
          <w:kern w:val="36"/>
          <w:sz w:val="24"/>
          <w:szCs w:val="24"/>
          <w:lang w:eastAsia="en-GB"/>
        </w:rPr>
        <w:t>As a Budget Holder/Hiring Manager it is important you understand the requirements before engaging a business/worker to commence</w:t>
      </w:r>
      <w:r w:rsidR="00DE48B4" w:rsidRPr="007E0A1D">
        <w:rPr>
          <w:rFonts w:ascii="Arial" w:eastAsia="Times New Roman" w:hAnsi="Arial" w:cs="Arial"/>
          <w:color w:val="000000" w:themeColor="text1"/>
          <w:kern w:val="36"/>
          <w:sz w:val="24"/>
          <w:szCs w:val="24"/>
          <w:lang w:eastAsia="en-GB"/>
        </w:rPr>
        <w:t>.</w:t>
      </w:r>
    </w:p>
    <w:p w:rsidR="002841CA" w:rsidRPr="007E0A1D" w:rsidRDefault="00AB1A39" w:rsidP="009478DB">
      <w:pPr>
        <w:pStyle w:val="ListParagraph"/>
        <w:numPr>
          <w:ilvl w:val="0"/>
          <w:numId w:val="10"/>
        </w:numPr>
        <w:spacing w:before="30" w:after="240"/>
        <w:ind w:left="426" w:firstLine="141"/>
        <w:outlineLvl w:val="0"/>
        <w:rPr>
          <w:rFonts w:ascii="Arial" w:eastAsia="Times New Roman" w:hAnsi="Arial" w:cs="Arial"/>
          <w:color w:val="000000" w:themeColor="text1"/>
          <w:kern w:val="36"/>
          <w:sz w:val="24"/>
          <w:szCs w:val="24"/>
          <w:lang w:eastAsia="en-GB"/>
        </w:rPr>
      </w:pPr>
      <w:r w:rsidRPr="007E0A1D">
        <w:rPr>
          <w:rFonts w:ascii="Arial" w:eastAsia="Times New Roman" w:hAnsi="Arial" w:cs="Arial"/>
          <w:color w:val="000000" w:themeColor="text1"/>
          <w:kern w:val="36"/>
          <w:sz w:val="24"/>
          <w:szCs w:val="24"/>
          <w:lang w:eastAsia="en-GB"/>
        </w:rPr>
        <w:t xml:space="preserve">Determine the </w:t>
      </w:r>
      <w:r w:rsidR="002841CA" w:rsidRPr="007E0A1D">
        <w:rPr>
          <w:rFonts w:ascii="Arial" w:eastAsia="Times New Roman" w:hAnsi="Arial" w:cs="Arial"/>
          <w:color w:val="000000" w:themeColor="text1"/>
          <w:kern w:val="36"/>
          <w:sz w:val="24"/>
          <w:szCs w:val="24"/>
          <w:lang w:eastAsia="en-GB"/>
        </w:rPr>
        <w:t>IR35 Status</w:t>
      </w:r>
    </w:p>
    <w:p w:rsidR="009478DB" w:rsidRPr="007E0A1D" w:rsidRDefault="002841CA" w:rsidP="00623797">
      <w:pPr>
        <w:pStyle w:val="ListParagraph"/>
        <w:spacing w:before="30" w:after="240"/>
        <w:ind w:left="567"/>
        <w:outlineLvl w:val="0"/>
        <w:rPr>
          <w:rFonts w:ascii="Arial" w:eastAsia="Times New Roman" w:hAnsi="Arial" w:cs="Arial"/>
          <w:color w:val="000000" w:themeColor="text1"/>
          <w:kern w:val="36"/>
          <w:sz w:val="24"/>
          <w:szCs w:val="24"/>
          <w:lang w:eastAsia="en-GB"/>
        </w:rPr>
      </w:pPr>
      <w:r w:rsidRPr="007E0A1D">
        <w:rPr>
          <w:rFonts w:ascii="Arial" w:eastAsia="Times New Roman" w:hAnsi="Arial" w:cs="Arial"/>
          <w:color w:val="000000" w:themeColor="text1"/>
          <w:kern w:val="36"/>
          <w:sz w:val="24"/>
          <w:szCs w:val="24"/>
          <w:lang w:eastAsia="en-GB"/>
        </w:rPr>
        <w:t xml:space="preserve">   Inside or Outside</w:t>
      </w:r>
      <w:r w:rsidR="00DE48B4" w:rsidRPr="007E0A1D">
        <w:rPr>
          <w:rFonts w:ascii="Arial" w:eastAsia="Times New Roman" w:hAnsi="Arial" w:cs="Arial"/>
          <w:color w:val="000000" w:themeColor="text1"/>
          <w:kern w:val="36"/>
          <w:sz w:val="24"/>
          <w:szCs w:val="24"/>
          <w:lang w:eastAsia="en-GB"/>
        </w:rPr>
        <w:t xml:space="preserve"> – Complete check employment status of tax (CEST)</w:t>
      </w:r>
    </w:p>
    <w:p w:rsidR="002841CA" w:rsidRPr="007E0A1D" w:rsidRDefault="002841CA" w:rsidP="009478DB">
      <w:pPr>
        <w:pStyle w:val="ListParagraph"/>
        <w:numPr>
          <w:ilvl w:val="0"/>
          <w:numId w:val="10"/>
        </w:numPr>
        <w:spacing w:before="30" w:after="240"/>
        <w:ind w:left="426" w:firstLine="141"/>
        <w:outlineLvl w:val="0"/>
        <w:rPr>
          <w:rFonts w:ascii="Arial" w:eastAsia="Times New Roman" w:hAnsi="Arial" w:cs="Arial"/>
          <w:b/>
          <w:color w:val="000000" w:themeColor="text1"/>
          <w:kern w:val="36"/>
          <w:sz w:val="24"/>
          <w:szCs w:val="24"/>
          <w:lang w:eastAsia="en-GB"/>
        </w:rPr>
      </w:pPr>
      <w:r w:rsidRPr="007E0A1D">
        <w:rPr>
          <w:rFonts w:ascii="Arial" w:eastAsia="Times New Roman" w:hAnsi="Arial" w:cs="Arial"/>
          <w:b/>
          <w:color w:val="000000" w:themeColor="text1"/>
          <w:kern w:val="36"/>
          <w:sz w:val="24"/>
          <w:szCs w:val="24"/>
          <w:lang w:eastAsia="en-GB"/>
        </w:rPr>
        <w:t>On Boarding</w:t>
      </w:r>
    </w:p>
    <w:p w:rsidR="002841CA" w:rsidRPr="007E0A1D" w:rsidRDefault="002841CA" w:rsidP="009478DB">
      <w:pPr>
        <w:pStyle w:val="ListParagraph"/>
        <w:spacing w:before="30" w:after="240"/>
        <w:ind w:left="567"/>
        <w:outlineLvl w:val="0"/>
        <w:rPr>
          <w:rFonts w:ascii="Arial" w:eastAsia="Times New Roman" w:hAnsi="Arial" w:cs="Arial"/>
          <w:color w:val="000000" w:themeColor="text1"/>
          <w:kern w:val="36"/>
          <w:sz w:val="24"/>
          <w:szCs w:val="24"/>
          <w:lang w:eastAsia="en-GB"/>
        </w:rPr>
      </w:pPr>
      <w:r w:rsidRPr="007E0A1D">
        <w:rPr>
          <w:rFonts w:ascii="Arial" w:eastAsia="Times New Roman" w:hAnsi="Arial" w:cs="Arial"/>
          <w:color w:val="000000" w:themeColor="text1"/>
          <w:kern w:val="36"/>
          <w:sz w:val="24"/>
          <w:szCs w:val="24"/>
          <w:lang w:eastAsia="en-GB"/>
        </w:rPr>
        <w:t>The Budget Holder/Hiring Manager must check and retain copy of:</w:t>
      </w:r>
    </w:p>
    <w:p w:rsidR="002841CA" w:rsidRPr="007E0A1D" w:rsidRDefault="002841CA" w:rsidP="009478DB">
      <w:pPr>
        <w:pStyle w:val="ListParagraph"/>
        <w:numPr>
          <w:ilvl w:val="0"/>
          <w:numId w:val="11"/>
        </w:numPr>
        <w:spacing w:before="30" w:after="240"/>
        <w:outlineLvl w:val="0"/>
        <w:rPr>
          <w:rFonts w:ascii="Arial" w:eastAsia="Times New Roman" w:hAnsi="Arial" w:cs="Arial"/>
          <w:color w:val="000000" w:themeColor="text1"/>
          <w:kern w:val="36"/>
          <w:sz w:val="24"/>
          <w:szCs w:val="24"/>
          <w:lang w:eastAsia="en-GB"/>
        </w:rPr>
      </w:pPr>
      <w:r w:rsidRPr="007E0A1D">
        <w:rPr>
          <w:rFonts w:ascii="Arial" w:eastAsia="Times New Roman" w:hAnsi="Arial" w:cs="Arial"/>
          <w:color w:val="000000" w:themeColor="text1"/>
          <w:kern w:val="36"/>
          <w:sz w:val="24"/>
          <w:szCs w:val="24"/>
          <w:lang w:eastAsia="en-GB"/>
        </w:rPr>
        <w:t>References</w:t>
      </w:r>
    </w:p>
    <w:p w:rsidR="002841CA" w:rsidRPr="007E0A1D" w:rsidRDefault="002841CA" w:rsidP="009478DB">
      <w:pPr>
        <w:pStyle w:val="ListParagraph"/>
        <w:numPr>
          <w:ilvl w:val="0"/>
          <w:numId w:val="11"/>
        </w:numPr>
        <w:spacing w:before="30" w:after="240"/>
        <w:outlineLvl w:val="0"/>
        <w:rPr>
          <w:rFonts w:ascii="Arial" w:eastAsia="Times New Roman" w:hAnsi="Arial" w:cs="Arial"/>
          <w:color w:val="000000" w:themeColor="text1"/>
          <w:kern w:val="36"/>
          <w:sz w:val="24"/>
          <w:szCs w:val="24"/>
          <w:lang w:eastAsia="en-GB"/>
        </w:rPr>
      </w:pPr>
      <w:r w:rsidRPr="007E0A1D">
        <w:rPr>
          <w:rFonts w:ascii="Arial" w:eastAsia="Times New Roman" w:hAnsi="Arial" w:cs="Arial"/>
          <w:color w:val="000000" w:themeColor="text1"/>
          <w:kern w:val="36"/>
          <w:sz w:val="24"/>
          <w:szCs w:val="24"/>
          <w:lang w:eastAsia="en-GB"/>
        </w:rPr>
        <w:t>Qualifications</w:t>
      </w:r>
      <w:r w:rsidR="0095252D" w:rsidRPr="007E0A1D">
        <w:rPr>
          <w:rFonts w:ascii="Arial" w:eastAsia="Times New Roman" w:hAnsi="Arial" w:cs="Arial"/>
          <w:color w:val="000000" w:themeColor="text1"/>
          <w:kern w:val="36"/>
          <w:sz w:val="24"/>
          <w:szCs w:val="24"/>
          <w:lang w:eastAsia="en-GB"/>
        </w:rPr>
        <w:t xml:space="preserve"> </w:t>
      </w:r>
    </w:p>
    <w:p w:rsidR="002841CA" w:rsidRPr="007E0A1D" w:rsidRDefault="002841CA" w:rsidP="009478DB">
      <w:pPr>
        <w:pStyle w:val="ListParagraph"/>
        <w:numPr>
          <w:ilvl w:val="0"/>
          <w:numId w:val="11"/>
        </w:numPr>
        <w:spacing w:before="30" w:after="240"/>
        <w:outlineLvl w:val="0"/>
        <w:rPr>
          <w:rFonts w:ascii="Arial" w:eastAsia="Times New Roman" w:hAnsi="Arial" w:cs="Arial"/>
          <w:color w:val="000000" w:themeColor="text1"/>
          <w:kern w:val="36"/>
          <w:sz w:val="24"/>
          <w:szCs w:val="24"/>
          <w:lang w:eastAsia="en-GB"/>
        </w:rPr>
      </w:pPr>
      <w:r w:rsidRPr="007E0A1D">
        <w:rPr>
          <w:rFonts w:ascii="Arial" w:eastAsia="Times New Roman" w:hAnsi="Arial" w:cs="Arial"/>
          <w:color w:val="000000" w:themeColor="text1"/>
          <w:kern w:val="36"/>
          <w:sz w:val="24"/>
          <w:szCs w:val="24"/>
          <w:lang w:eastAsia="en-GB"/>
        </w:rPr>
        <w:t>Company UTR (Unique Tax Reference)</w:t>
      </w:r>
    </w:p>
    <w:p w:rsidR="002841CA" w:rsidRPr="007E0A1D" w:rsidRDefault="002841CA" w:rsidP="009478DB">
      <w:pPr>
        <w:pStyle w:val="ListParagraph"/>
        <w:numPr>
          <w:ilvl w:val="0"/>
          <w:numId w:val="11"/>
        </w:numPr>
        <w:spacing w:before="30" w:after="240"/>
        <w:outlineLvl w:val="0"/>
        <w:rPr>
          <w:rFonts w:ascii="Arial" w:eastAsia="Times New Roman" w:hAnsi="Arial" w:cs="Arial"/>
          <w:color w:val="000000" w:themeColor="text1"/>
          <w:kern w:val="36"/>
          <w:sz w:val="24"/>
          <w:szCs w:val="24"/>
          <w:lang w:eastAsia="en-GB"/>
        </w:rPr>
      </w:pPr>
      <w:r w:rsidRPr="007E0A1D">
        <w:rPr>
          <w:rFonts w:ascii="Arial" w:eastAsia="Times New Roman" w:hAnsi="Arial" w:cs="Arial"/>
          <w:color w:val="000000" w:themeColor="text1"/>
          <w:kern w:val="36"/>
          <w:sz w:val="24"/>
          <w:szCs w:val="24"/>
          <w:lang w:eastAsia="en-GB"/>
        </w:rPr>
        <w:t>Company ERN (Employee Registration number)</w:t>
      </w:r>
    </w:p>
    <w:p w:rsidR="002841CA" w:rsidRPr="007E0A1D" w:rsidRDefault="002841CA" w:rsidP="009478DB">
      <w:pPr>
        <w:pStyle w:val="ListParagraph"/>
        <w:numPr>
          <w:ilvl w:val="0"/>
          <w:numId w:val="11"/>
        </w:numPr>
        <w:spacing w:before="30" w:after="240"/>
        <w:outlineLvl w:val="0"/>
        <w:rPr>
          <w:rFonts w:ascii="Arial" w:eastAsia="Times New Roman" w:hAnsi="Arial" w:cs="Arial"/>
          <w:color w:val="000000" w:themeColor="text1"/>
          <w:kern w:val="36"/>
          <w:sz w:val="24"/>
          <w:szCs w:val="24"/>
          <w:lang w:eastAsia="en-GB"/>
        </w:rPr>
      </w:pPr>
      <w:r w:rsidRPr="007E0A1D">
        <w:rPr>
          <w:rFonts w:ascii="Arial" w:eastAsia="Times New Roman" w:hAnsi="Arial" w:cs="Arial"/>
          <w:color w:val="000000" w:themeColor="text1"/>
          <w:kern w:val="36"/>
          <w:sz w:val="24"/>
          <w:szCs w:val="24"/>
          <w:lang w:eastAsia="en-GB"/>
        </w:rPr>
        <w:t>Sole Trader UPN (Unique Personal Number)</w:t>
      </w:r>
    </w:p>
    <w:p w:rsidR="002841CA" w:rsidRPr="007E0A1D" w:rsidRDefault="002841CA" w:rsidP="009478DB">
      <w:pPr>
        <w:pStyle w:val="ListParagraph"/>
        <w:numPr>
          <w:ilvl w:val="0"/>
          <w:numId w:val="11"/>
        </w:numPr>
        <w:spacing w:before="30" w:after="240"/>
        <w:outlineLvl w:val="0"/>
        <w:rPr>
          <w:rFonts w:ascii="Arial" w:eastAsia="Times New Roman" w:hAnsi="Arial" w:cs="Arial"/>
          <w:color w:val="000000" w:themeColor="text1"/>
          <w:kern w:val="36"/>
          <w:sz w:val="24"/>
          <w:szCs w:val="24"/>
          <w:lang w:eastAsia="en-GB"/>
        </w:rPr>
      </w:pPr>
      <w:r w:rsidRPr="007E0A1D">
        <w:rPr>
          <w:rFonts w:ascii="Arial" w:eastAsia="Times New Roman" w:hAnsi="Arial" w:cs="Arial"/>
          <w:color w:val="000000" w:themeColor="text1"/>
          <w:kern w:val="36"/>
          <w:sz w:val="24"/>
          <w:szCs w:val="24"/>
          <w:lang w:eastAsia="en-GB"/>
        </w:rPr>
        <w:t>Any other checks relevant to the job role</w:t>
      </w:r>
      <w:r w:rsidR="00E26330" w:rsidRPr="007E0A1D">
        <w:rPr>
          <w:rFonts w:ascii="Arial" w:eastAsia="Times New Roman" w:hAnsi="Arial" w:cs="Arial"/>
          <w:color w:val="000000" w:themeColor="text1"/>
          <w:kern w:val="36"/>
          <w:sz w:val="24"/>
          <w:szCs w:val="24"/>
          <w:lang w:eastAsia="en-GB"/>
        </w:rPr>
        <w:t xml:space="preserve"> and services provided</w:t>
      </w:r>
    </w:p>
    <w:p w:rsidR="0095252D" w:rsidRPr="007E0A1D" w:rsidRDefault="0095252D" w:rsidP="009478DB">
      <w:pPr>
        <w:spacing w:before="30" w:after="240"/>
        <w:outlineLvl w:val="0"/>
        <w:rPr>
          <w:rFonts w:ascii="Arial" w:eastAsia="Times New Roman" w:hAnsi="Arial" w:cs="Arial"/>
          <w:color w:val="000000" w:themeColor="text1"/>
          <w:kern w:val="36"/>
          <w:sz w:val="24"/>
          <w:szCs w:val="24"/>
          <w:lang w:eastAsia="en-GB"/>
        </w:rPr>
      </w:pPr>
      <w:r w:rsidRPr="007E0A1D">
        <w:rPr>
          <w:rFonts w:ascii="Arial" w:eastAsia="Times New Roman" w:hAnsi="Arial" w:cs="Arial"/>
          <w:color w:val="000000" w:themeColor="text1"/>
          <w:kern w:val="36"/>
          <w:sz w:val="24"/>
          <w:szCs w:val="24"/>
          <w:lang w:eastAsia="en-GB"/>
        </w:rPr>
        <w:t xml:space="preserve"> Maintained Schools will need to complete the standard recruitment process for:</w:t>
      </w:r>
    </w:p>
    <w:p w:rsidR="0095252D" w:rsidRPr="007E0A1D" w:rsidRDefault="0095252D" w:rsidP="009478DB">
      <w:pPr>
        <w:pStyle w:val="ListParagraph"/>
        <w:numPr>
          <w:ilvl w:val="0"/>
          <w:numId w:val="16"/>
        </w:numPr>
        <w:spacing w:before="30" w:after="240"/>
        <w:outlineLvl w:val="0"/>
        <w:rPr>
          <w:rFonts w:ascii="Arial" w:eastAsia="Times New Roman" w:hAnsi="Arial" w:cs="Arial"/>
          <w:color w:val="000000" w:themeColor="text1"/>
          <w:kern w:val="36"/>
          <w:sz w:val="24"/>
          <w:szCs w:val="24"/>
          <w:lang w:eastAsia="en-GB"/>
        </w:rPr>
      </w:pPr>
      <w:r w:rsidRPr="007E0A1D">
        <w:rPr>
          <w:rFonts w:ascii="Arial" w:eastAsia="Times New Roman" w:hAnsi="Arial" w:cs="Arial"/>
          <w:color w:val="000000" w:themeColor="text1"/>
          <w:kern w:val="36"/>
          <w:sz w:val="24"/>
          <w:szCs w:val="24"/>
          <w:lang w:eastAsia="en-GB"/>
        </w:rPr>
        <w:t>D</w:t>
      </w:r>
      <w:r w:rsidR="00641D16" w:rsidRPr="007E0A1D">
        <w:rPr>
          <w:rFonts w:ascii="Arial" w:eastAsia="Times New Roman" w:hAnsi="Arial" w:cs="Arial"/>
          <w:color w:val="000000" w:themeColor="text1"/>
          <w:kern w:val="36"/>
          <w:sz w:val="24"/>
          <w:szCs w:val="24"/>
          <w:lang w:eastAsia="en-GB"/>
        </w:rPr>
        <w:t>B</w:t>
      </w:r>
      <w:r w:rsidRPr="007E0A1D">
        <w:rPr>
          <w:rFonts w:ascii="Arial" w:eastAsia="Times New Roman" w:hAnsi="Arial" w:cs="Arial"/>
          <w:color w:val="000000" w:themeColor="text1"/>
          <w:kern w:val="36"/>
          <w:sz w:val="24"/>
          <w:szCs w:val="24"/>
          <w:lang w:eastAsia="en-GB"/>
        </w:rPr>
        <w:t>S Check</w:t>
      </w:r>
    </w:p>
    <w:p w:rsidR="00327725" w:rsidRPr="007E0A1D" w:rsidRDefault="00327725" w:rsidP="009478DB">
      <w:pPr>
        <w:pStyle w:val="ListParagraph"/>
        <w:numPr>
          <w:ilvl w:val="0"/>
          <w:numId w:val="16"/>
        </w:numPr>
        <w:spacing w:before="30" w:after="240"/>
        <w:outlineLvl w:val="0"/>
        <w:rPr>
          <w:rFonts w:ascii="Arial" w:eastAsia="Times New Roman" w:hAnsi="Arial" w:cs="Arial"/>
          <w:color w:val="000000" w:themeColor="text1"/>
          <w:kern w:val="36"/>
          <w:sz w:val="24"/>
          <w:szCs w:val="24"/>
          <w:lang w:eastAsia="en-GB"/>
        </w:rPr>
      </w:pPr>
      <w:r w:rsidRPr="007E0A1D">
        <w:rPr>
          <w:rFonts w:ascii="Arial" w:eastAsia="Times New Roman" w:hAnsi="Arial" w:cs="Arial"/>
          <w:color w:val="000000" w:themeColor="text1"/>
          <w:kern w:val="36"/>
          <w:sz w:val="24"/>
          <w:szCs w:val="24"/>
          <w:lang w:eastAsia="en-GB"/>
        </w:rPr>
        <w:t>Qualifications</w:t>
      </w:r>
    </w:p>
    <w:p w:rsidR="0095252D" w:rsidRDefault="0095252D" w:rsidP="009478DB">
      <w:pPr>
        <w:pStyle w:val="ListParagraph"/>
        <w:numPr>
          <w:ilvl w:val="0"/>
          <w:numId w:val="16"/>
        </w:numPr>
        <w:spacing w:before="30" w:after="240"/>
        <w:outlineLvl w:val="0"/>
        <w:rPr>
          <w:rFonts w:ascii="Arial" w:eastAsia="Times New Roman" w:hAnsi="Arial" w:cs="Arial"/>
          <w:color w:val="000000" w:themeColor="text1"/>
          <w:kern w:val="36"/>
          <w:sz w:val="24"/>
          <w:szCs w:val="24"/>
          <w:lang w:eastAsia="en-GB"/>
        </w:rPr>
      </w:pPr>
      <w:r w:rsidRPr="007E0A1D">
        <w:rPr>
          <w:rFonts w:ascii="Arial" w:eastAsia="Times New Roman" w:hAnsi="Arial" w:cs="Arial"/>
          <w:color w:val="000000" w:themeColor="text1"/>
          <w:kern w:val="36"/>
          <w:sz w:val="24"/>
          <w:szCs w:val="24"/>
          <w:lang w:eastAsia="en-GB"/>
        </w:rPr>
        <w:t>Right to work in the UK</w:t>
      </w:r>
    </w:p>
    <w:p w:rsidR="00D37BC4" w:rsidRPr="007E0A1D" w:rsidRDefault="00D37BC4" w:rsidP="00D37BC4">
      <w:pPr>
        <w:pStyle w:val="ListParagraph"/>
        <w:spacing w:before="30" w:after="240"/>
        <w:ind w:left="1287"/>
        <w:outlineLvl w:val="0"/>
        <w:rPr>
          <w:rFonts w:ascii="Arial" w:eastAsia="Times New Roman" w:hAnsi="Arial" w:cs="Arial"/>
          <w:color w:val="000000" w:themeColor="text1"/>
          <w:kern w:val="36"/>
          <w:sz w:val="24"/>
          <w:szCs w:val="24"/>
          <w:lang w:eastAsia="en-GB"/>
        </w:rPr>
      </w:pPr>
    </w:p>
    <w:p w:rsidR="00623797" w:rsidRDefault="006A6934" w:rsidP="007E0A1D">
      <w:pPr>
        <w:pStyle w:val="ListParagraph"/>
        <w:numPr>
          <w:ilvl w:val="0"/>
          <w:numId w:val="9"/>
        </w:numPr>
        <w:spacing w:before="30" w:after="0"/>
        <w:outlineLvl w:val="0"/>
        <w:rPr>
          <w:rFonts w:ascii="Arial" w:eastAsia="Times New Roman" w:hAnsi="Arial" w:cs="Arial"/>
          <w:b/>
          <w:color w:val="000000" w:themeColor="text1"/>
          <w:kern w:val="36"/>
          <w:sz w:val="24"/>
          <w:szCs w:val="24"/>
          <w:lang w:eastAsia="en-GB"/>
        </w:rPr>
      </w:pPr>
      <w:r w:rsidRPr="007E0A1D">
        <w:rPr>
          <w:rFonts w:ascii="Arial" w:eastAsia="Times New Roman" w:hAnsi="Arial" w:cs="Arial"/>
          <w:b/>
          <w:color w:val="000000" w:themeColor="text1"/>
          <w:kern w:val="36"/>
          <w:sz w:val="24"/>
          <w:szCs w:val="24"/>
          <w:lang w:eastAsia="en-GB"/>
        </w:rPr>
        <w:t>Payments</w:t>
      </w:r>
    </w:p>
    <w:p w:rsidR="007E0A1D" w:rsidRPr="007E0A1D" w:rsidRDefault="007E0A1D" w:rsidP="007E0A1D">
      <w:pPr>
        <w:pStyle w:val="ListParagraph"/>
        <w:spacing w:before="30" w:after="0"/>
        <w:ind w:left="360"/>
        <w:outlineLvl w:val="0"/>
        <w:rPr>
          <w:rFonts w:ascii="Arial" w:eastAsia="Times New Roman" w:hAnsi="Arial" w:cs="Arial"/>
          <w:b/>
          <w:color w:val="000000" w:themeColor="text1"/>
          <w:kern w:val="36"/>
          <w:sz w:val="24"/>
          <w:szCs w:val="24"/>
          <w:lang w:eastAsia="en-GB"/>
        </w:rPr>
      </w:pPr>
    </w:p>
    <w:p w:rsidR="00623797" w:rsidRPr="007E0A1D" w:rsidRDefault="006A6934" w:rsidP="009478DB">
      <w:pPr>
        <w:pStyle w:val="ListParagraph"/>
        <w:numPr>
          <w:ilvl w:val="1"/>
          <w:numId w:val="22"/>
        </w:numPr>
        <w:spacing w:before="30" w:after="240"/>
        <w:outlineLvl w:val="0"/>
        <w:rPr>
          <w:rFonts w:ascii="Arial" w:eastAsia="Times New Roman" w:hAnsi="Arial" w:cs="Arial"/>
          <w:b/>
          <w:color w:val="000000" w:themeColor="text1"/>
          <w:kern w:val="36"/>
          <w:sz w:val="24"/>
          <w:szCs w:val="24"/>
          <w:lang w:eastAsia="en-GB"/>
        </w:rPr>
      </w:pPr>
      <w:r w:rsidRPr="007E0A1D">
        <w:rPr>
          <w:rFonts w:ascii="Arial" w:eastAsia="Times New Roman" w:hAnsi="Arial" w:cs="Arial"/>
          <w:color w:val="000000" w:themeColor="text1"/>
          <w:kern w:val="36"/>
          <w:sz w:val="24"/>
          <w:szCs w:val="24"/>
          <w:lang w:eastAsia="en-GB"/>
        </w:rPr>
        <w:t xml:space="preserve">All directly sourced workers </w:t>
      </w:r>
      <w:r w:rsidRPr="007E0A1D">
        <w:rPr>
          <w:rFonts w:ascii="Arial" w:eastAsia="Times New Roman" w:hAnsi="Arial" w:cs="Arial"/>
          <w:b/>
          <w:color w:val="000000" w:themeColor="text1"/>
          <w:kern w:val="36"/>
          <w:sz w:val="24"/>
          <w:szCs w:val="24"/>
          <w:lang w:eastAsia="en-GB"/>
        </w:rPr>
        <w:t xml:space="preserve">inside </w:t>
      </w:r>
      <w:r w:rsidR="009478DB" w:rsidRPr="007E0A1D">
        <w:rPr>
          <w:rFonts w:ascii="Arial" w:eastAsia="Times New Roman" w:hAnsi="Arial" w:cs="Arial"/>
          <w:b/>
          <w:color w:val="000000" w:themeColor="text1"/>
          <w:kern w:val="36"/>
          <w:sz w:val="24"/>
          <w:szCs w:val="24"/>
          <w:lang w:eastAsia="en-GB"/>
        </w:rPr>
        <w:t>IR35</w:t>
      </w:r>
      <w:r w:rsidRPr="007E0A1D">
        <w:rPr>
          <w:rFonts w:ascii="Arial" w:eastAsia="Times New Roman" w:hAnsi="Arial" w:cs="Arial"/>
          <w:color w:val="000000" w:themeColor="text1"/>
          <w:kern w:val="36"/>
          <w:sz w:val="24"/>
          <w:szCs w:val="24"/>
          <w:lang w:eastAsia="en-GB"/>
        </w:rPr>
        <w:t xml:space="preserve"> must be paid via an Umbrella agency or a payroll bureau so that that they can be tracked and compliance checked.  There will be an administration fee which will be deducted from the directly sourced worker’s fee.  This fee is a cost of the worker’s business and should not be passed </w:t>
      </w:r>
      <w:r w:rsidR="00623797" w:rsidRPr="007E0A1D">
        <w:rPr>
          <w:rFonts w:ascii="Arial" w:eastAsia="Times New Roman" w:hAnsi="Arial" w:cs="Arial"/>
          <w:color w:val="000000" w:themeColor="text1"/>
          <w:kern w:val="36"/>
          <w:sz w:val="24"/>
          <w:szCs w:val="24"/>
          <w:lang w:eastAsia="en-GB"/>
        </w:rPr>
        <w:t>back to the Maintained School.</w:t>
      </w:r>
      <w:r w:rsidRPr="007E0A1D">
        <w:rPr>
          <w:rFonts w:ascii="Arial" w:eastAsia="Times New Roman" w:hAnsi="Arial" w:cs="Arial"/>
          <w:color w:val="000000" w:themeColor="text1"/>
          <w:kern w:val="36"/>
          <w:sz w:val="24"/>
          <w:szCs w:val="24"/>
          <w:lang w:eastAsia="en-GB"/>
        </w:rPr>
        <w:t xml:space="preserve"> This fee will cover the cost of administering the IR35 process, on boarding advice and making the calculations to enable payment.  </w:t>
      </w:r>
    </w:p>
    <w:p w:rsidR="00BC12AB" w:rsidRDefault="00BC12AB" w:rsidP="00623797">
      <w:pPr>
        <w:pStyle w:val="ListParagraph"/>
        <w:spacing w:before="30" w:after="240"/>
        <w:ind w:left="502"/>
        <w:outlineLvl w:val="0"/>
        <w:rPr>
          <w:rFonts w:ascii="Arial" w:eastAsia="Times New Roman" w:hAnsi="Arial" w:cs="Arial"/>
          <w:b/>
          <w:color w:val="000000" w:themeColor="text1"/>
          <w:kern w:val="36"/>
          <w:sz w:val="24"/>
          <w:szCs w:val="24"/>
          <w:lang w:eastAsia="en-GB"/>
        </w:rPr>
      </w:pPr>
    </w:p>
    <w:p w:rsidR="00623797" w:rsidRPr="007E0A1D" w:rsidRDefault="00BC12AB" w:rsidP="00623797">
      <w:pPr>
        <w:pStyle w:val="ListParagraph"/>
        <w:spacing w:before="30" w:after="240"/>
        <w:ind w:left="502"/>
        <w:outlineLvl w:val="0"/>
        <w:rPr>
          <w:rFonts w:ascii="Arial" w:eastAsia="Times New Roman" w:hAnsi="Arial" w:cs="Arial"/>
          <w:b/>
          <w:color w:val="000000" w:themeColor="text1"/>
          <w:kern w:val="36"/>
          <w:sz w:val="24"/>
          <w:szCs w:val="24"/>
          <w:lang w:eastAsia="en-GB"/>
        </w:rPr>
      </w:pPr>
      <w:r w:rsidRPr="005A472B">
        <w:rPr>
          <w:noProof/>
          <w:lang w:eastAsia="en-GB"/>
        </w:rPr>
        <w:drawing>
          <wp:anchor distT="0" distB="0" distL="114300" distR="114300" simplePos="0" relativeHeight="251662336" behindDoc="1" locked="0" layoutInCell="1" allowOverlap="1" wp14:anchorId="3E82D7C0" wp14:editId="3C9BA7DC">
            <wp:simplePos x="0" y="0"/>
            <wp:positionH relativeFrom="column">
              <wp:posOffset>-387985</wp:posOffset>
            </wp:positionH>
            <wp:positionV relativeFrom="paragraph">
              <wp:posOffset>641350</wp:posOffset>
            </wp:positionV>
            <wp:extent cx="7572375" cy="817245"/>
            <wp:effectExtent l="0" t="0" r="9525" b="1905"/>
            <wp:wrapSquare wrapText="bothSides"/>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7"/>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72375" cy="81724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623797" w:rsidRPr="007E0A1D" w:rsidRDefault="00623797" w:rsidP="00623797">
      <w:pPr>
        <w:pStyle w:val="ListParagraph"/>
        <w:spacing w:before="30" w:after="240"/>
        <w:ind w:left="502"/>
        <w:outlineLvl w:val="0"/>
        <w:rPr>
          <w:rFonts w:ascii="Arial" w:eastAsia="Times New Roman" w:hAnsi="Arial" w:cs="Arial"/>
          <w:color w:val="000000" w:themeColor="text1"/>
          <w:kern w:val="36"/>
          <w:sz w:val="24"/>
          <w:szCs w:val="24"/>
          <w:lang w:eastAsia="en-GB"/>
        </w:rPr>
      </w:pPr>
      <w:r w:rsidRPr="007E0A1D">
        <w:rPr>
          <w:rFonts w:ascii="Arial" w:eastAsia="Times New Roman" w:hAnsi="Arial" w:cs="Arial"/>
          <w:color w:val="000000" w:themeColor="text1"/>
          <w:kern w:val="36"/>
          <w:sz w:val="24"/>
          <w:szCs w:val="24"/>
          <w:lang w:eastAsia="en-GB"/>
        </w:rPr>
        <w:lastRenderedPageBreak/>
        <w:t>The off payroll worker will need to provide the details of a payroll bureau or Umbrella company whom they want payment to be made to.  The Umbrella company will then deduct the applicable Tax and NI and remit the Net amount to the off payroll worker.</w:t>
      </w:r>
    </w:p>
    <w:p w:rsidR="00623797" w:rsidRPr="007E0A1D" w:rsidRDefault="00623797" w:rsidP="00623797">
      <w:pPr>
        <w:pStyle w:val="ListParagraph"/>
        <w:spacing w:before="30" w:after="240"/>
        <w:ind w:left="502"/>
        <w:outlineLvl w:val="0"/>
        <w:rPr>
          <w:rFonts w:ascii="Arial" w:eastAsia="Times New Roman" w:hAnsi="Arial" w:cs="Arial"/>
          <w:b/>
          <w:color w:val="000000" w:themeColor="text1"/>
          <w:kern w:val="36"/>
          <w:sz w:val="24"/>
          <w:szCs w:val="24"/>
          <w:lang w:eastAsia="en-GB"/>
        </w:rPr>
      </w:pPr>
    </w:p>
    <w:p w:rsidR="00623797" w:rsidRPr="007E0A1D" w:rsidRDefault="007E0A1D" w:rsidP="009478DB">
      <w:pPr>
        <w:pStyle w:val="ListParagraph"/>
        <w:numPr>
          <w:ilvl w:val="1"/>
          <w:numId w:val="22"/>
        </w:numPr>
        <w:spacing w:before="30" w:after="240"/>
        <w:outlineLvl w:val="0"/>
        <w:rPr>
          <w:rFonts w:ascii="Arial" w:eastAsia="Times New Roman" w:hAnsi="Arial" w:cs="Arial"/>
          <w:b/>
          <w:color w:val="000000" w:themeColor="text1"/>
          <w:kern w:val="36"/>
          <w:sz w:val="24"/>
          <w:szCs w:val="24"/>
          <w:lang w:eastAsia="en-GB"/>
        </w:rPr>
      </w:pPr>
      <w:r>
        <w:rPr>
          <w:rFonts w:ascii="Arial" w:eastAsia="Times New Roman" w:hAnsi="Arial" w:cs="Arial"/>
          <w:color w:val="000000" w:themeColor="text1"/>
          <w:kern w:val="36"/>
          <w:sz w:val="24"/>
          <w:szCs w:val="24"/>
          <w:lang w:eastAsia="en-GB"/>
        </w:rPr>
        <w:t xml:space="preserve"> </w:t>
      </w:r>
      <w:r w:rsidR="00623797" w:rsidRPr="007E0A1D">
        <w:rPr>
          <w:rFonts w:ascii="Arial" w:eastAsia="Times New Roman" w:hAnsi="Arial" w:cs="Arial"/>
          <w:color w:val="000000" w:themeColor="text1"/>
          <w:kern w:val="36"/>
          <w:sz w:val="24"/>
          <w:szCs w:val="24"/>
          <w:lang w:eastAsia="en-GB"/>
        </w:rPr>
        <w:t xml:space="preserve">All directly sourced workers </w:t>
      </w:r>
      <w:r w:rsidR="00623797" w:rsidRPr="007E0A1D">
        <w:rPr>
          <w:rFonts w:ascii="Arial" w:eastAsia="Times New Roman" w:hAnsi="Arial" w:cs="Arial"/>
          <w:b/>
          <w:color w:val="000000" w:themeColor="text1"/>
          <w:kern w:val="36"/>
          <w:sz w:val="24"/>
          <w:szCs w:val="24"/>
          <w:lang w:eastAsia="en-GB"/>
        </w:rPr>
        <w:t xml:space="preserve">Outside IR35 </w:t>
      </w:r>
      <w:r w:rsidR="00623797" w:rsidRPr="007E0A1D">
        <w:rPr>
          <w:rFonts w:ascii="Arial" w:eastAsia="Times New Roman" w:hAnsi="Arial" w:cs="Arial"/>
          <w:color w:val="000000" w:themeColor="text1"/>
          <w:kern w:val="36"/>
          <w:sz w:val="24"/>
          <w:szCs w:val="24"/>
          <w:lang w:eastAsia="en-GB"/>
        </w:rPr>
        <w:t xml:space="preserve">will be paid through vendor process so need to be set up as a new vendor with Harrow Procurement team. </w:t>
      </w:r>
    </w:p>
    <w:p w:rsidR="00623797" w:rsidRPr="007E0A1D" w:rsidRDefault="00623797" w:rsidP="00623797">
      <w:pPr>
        <w:pStyle w:val="ListParagraph"/>
        <w:spacing w:before="30" w:after="240"/>
        <w:ind w:left="502"/>
        <w:outlineLvl w:val="0"/>
        <w:rPr>
          <w:rFonts w:ascii="Arial" w:eastAsia="Times New Roman" w:hAnsi="Arial" w:cs="Arial"/>
          <w:color w:val="000000" w:themeColor="text1"/>
          <w:kern w:val="36"/>
          <w:sz w:val="24"/>
          <w:szCs w:val="24"/>
          <w:lang w:eastAsia="en-GB"/>
        </w:rPr>
      </w:pPr>
    </w:p>
    <w:p w:rsidR="00105796" w:rsidRPr="007E0A1D" w:rsidRDefault="00105796" w:rsidP="009478DB">
      <w:pPr>
        <w:pStyle w:val="ListParagraph"/>
        <w:numPr>
          <w:ilvl w:val="0"/>
          <w:numId w:val="9"/>
        </w:numPr>
        <w:spacing w:after="360" w:line="336" w:lineRule="atLeast"/>
        <w:rPr>
          <w:rFonts w:ascii="Arial" w:eastAsia="Times New Roman" w:hAnsi="Arial" w:cs="Arial"/>
          <w:b/>
          <w:color w:val="000000" w:themeColor="text1"/>
          <w:sz w:val="24"/>
          <w:szCs w:val="24"/>
          <w:lang w:eastAsia="en-GB"/>
        </w:rPr>
      </w:pPr>
      <w:r w:rsidRPr="007E0A1D">
        <w:rPr>
          <w:rFonts w:ascii="Arial" w:eastAsia="Times New Roman" w:hAnsi="Arial" w:cs="Arial"/>
          <w:b/>
          <w:color w:val="000000" w:themeColor="text1"/>
          <w:sz w:val="24"/>
          <w:szCs w:val="24"/>
          <w:lang w:eastAsia="en-GB"/>
        </w:rPr>
        <w:t>Agenc</w:t>
      </w:r>
      <w:r w:rsidR="00623797" w:rsidRPr="007E0A1D">
        <w:rPr>
          <w:rFonts w:ascii="Arial" w:eastAsia="Times New Roman" w:hAnsi="Arial" w:cs="Arial"/>
          <w:b/>
          <w:color w:val="000000" w:themeColor="text1"/>
          <w:sz w:val="24"/>
          <w:szCs w:val="24"/>
          <w:lang w:eastAsia="en-GB"/>
        </w:rPr>
        <w:t>y Direct Sourced Worker Process</w:t>
      </w:r>
    </w:p>
    <w:p w:rsidR="00105796" w:rsidRPr="007E0A1D" w:rsidRDefault="00105796" w:rsidP="007E0A1D">
      <w:pPr>
        <w:pStyle w:val="ListParagraph"/>
        <w:spacing w:after="360" w:line="336" w:lineRule="atLeast"/>
        <w:ind w:left="360"/>
        <w:rPr>
          <w:rFonts w:ascii="Arial" w:eastAsia="Times New Roman" w:hAnsi="Arial" w:cs="Arial"/>
          <w:color w:val="000000" w:themeColor="text1"/>
          <w:sz w:val="24"/>
          <w:szCs w:val="24"/>
          <w:lang w:eastAsia="en-GB"/>
        </w:rPr>
      </w:pPr>
      <w:r w:rsidRPr="007E0A1D">
        <w:rPr>
          <w:rFonts w:ascii="Arial" w:eastAsia="Times New Roman" w:hAnsi="Arial" w:cs="Arial"/>
          <w:color w:val="000000" w:themeColor="text1"/>
          <w:sz w:val="24"/>
          <w:szCs w:val="24"/>
          <w:lang w:eastAsia="en-GB"/>
        </w:rPr>
        <w:t xml:space="preserve">When you source via an Agency all of this administration process will be managed for you, however you will still need to make the </w:t>
      </w:r>
      <w:r w:rsidRPr="007E0A1D">
        <w:rPr>
          <w:rFonts w:ascii="Arial" w:eastAsia="Times New Roman" w:hAnsi="Arial" w:cs="Arial"/>
          <w:b/>
          <w:color w:val="000000" w:themeColor="text1"/>
          <w:sz w:val="24"/>
          <w:szCs w:val="24"/>
          <w:lang w:eastAsia="en-GB"/>
        </w:rPr>
        <w:t>IR35 status determination</w:t>
      </w:r>
      <w:r w:rsidRPr="007E0A1D">
        <w:rPr>
          <w:rFonts w:ascii="Arial" w:eastAsia="Times New Roman" w:hAnsi="Arial" w:cs="Arial"/>
          <w:color w:val="000000" w:themeColor="text1"/>
          <w:sz w:val="24"/>
          <w:szCs w:val="24"/>
          <w:lang w:eastAsia="en-GB"/>
        </w:rPr>
        <w:t>.</w:t>
      </w:r>
    </w:p>
    <w:p w:rsidR="00105796" w:rsidRPr="007E0A1D" w:rsidRDefault="00105796" w:rsidP="009478DB">
      <w:pPr>
        <w:pStyle w:val="ListParagraph"/>
        <w:spacing w:after="360" w:line="336" w:lineRule="atLeast"/>
        <w:ind w:left="0"/>
        <w:rPr>
          <w:rFonts w:ascii="Arial" w:eastAsia="Times New Roman" w:hAnsi="Arial" w:cs="Arial"/>
          <w:color w:val="000000" w:themeColor="text1"/>
          <w:sz w:val="24"/>
          <w:szCs w:val="24"/>
          <w:lang w:eastAsia="en-GB"/>
        </w:rPr>
      </w:pPr>
    </w:p>
    <w:p w:rsidR="00105796" w:rsidRPr="007E0A1D" w:rsidRDefault="00105796" w:rsidP="009A7623">
      <w:pPr>
        <w:pStyle w:val="ListParagraph"/>
        <w:numPr>
          <w:ilvl w:val="0"/>
          <w:numId w:val="9"/>
        </w:numPr>
        <w:spacing w:after="0" w:line="336" w:lineRule="atLeast"/>
        <w:rPr>
          <w:rFonts w:ascii="Arial" w:eastAsia="Times New Roman" w:hAnsi="Arial" w:cs="Arial"/>
          <w:b/>
          <w:color w:val="000000" w:themeColor="text1"/>
          <w:sz w:val="24"/>
          <w:szCs w:val="24"/>
          <w:lang w:eastAsia="en-GB"/>
        </w:rPr>
      </w:pPr>
      <w:r w:rsidRPr="007E0A1D">
        <w:rPr>
          <w:rFonts w:ascii="Arial" w:eastAsia="Times New Roman" w:hAnsi="Arial" w:cs="Arial"/>
          <w:b/>
          <w:color w:val="000000" w:themeColor="text1"/>
          <w:sz w:val="24"/>
          <w:szCs w:val="24"/>
          <w:lang w:eastAsia="en-GB"/>
        </w:rPr>
        <w:t>How do I decide the IR35 status?</w:t>
      </w:r>
    </w:p>
    <w:p w:rsidR="00105796" w:rsidRPr="007E0A1D" w:rsidRDefault="00105796" w:rsidP="007E0A1D">
      <w:pPr>
        <w:spacing w:after="360" w:line="336" w:lineRule="atLeast"/>
        <w:ind w:left="360"/>
        <w:rPr>
          <w:rFonts w:ascii="Arial" w:eastAsia="Times New Roman" w:hAnsi="Arial" w:cs="Arial"/>
          <w:color w:val="000000" w:themeColor="text1"/>
          <w:sz w:val="24"/>
          <w:szCs w:val="24"/>
          <w:lang w:eastAsia="en-GB"/>
        </w:rPr>
      </w:pPr>
      <w:r w:rsidRPr="007E0A1D">
        <w:rPr>
          <w:rFonts w:ascii="Arial" w:eastAsia="Times New Roman" w:hAnsi="Arial" w:cs="Arial"/>
          <w:color w:val="000000" w:themeColor="text1"/>
          <w:sz w:val="24"/>
          <w:szCs w:val="24"/>
          <w:lang w:eastAsia="en-GB"/>
        </w:rPr>
        <w:t>If using the graphic below a role ‘looks like employment’ then a hiring manager can make an automatic assessment of inside IR35.</w:t>
      </w:r>
    </w:p>
    <w:p w:rsidR="00103324" w:rsidRPr="007E0A1D" w:rsidRDefault="00103324" w:rsidP="007E0A1D">
      <w:pPr>
        <w:spacing w:after="360" w:line="336" w:lineRule="atLeast"/>
        <w:ind w:firstLine="360"/>
        <w:rPr>
          <w:rFonts w:ascii="Arial" w:eastAsia="Times New Roman" w:hAnsi="Arial" w:cs="Arial"/>
          <w:color w:val="000000" w:themeColor="text1"/>
          <w:sz w:val="24"/>
          <w:szCs w:val="24"/>
          <w:lang w:eastAsia="en-GB"/>
        </w:rPr>
      </w:pPr>
      <w:r w:rsidRPr="007E0A1D">
        <w:rPr>
          <w:rFonts w:ascii="Arial" w:eastAsia="Times New Roman" w:hAnsi="Arial" w:cs="Arial"/>
          <w:color w:val="000000" w:themeColor="text1"/>
          <w:sz w:val="24"/>
          <w:szCs w:val="24"/>
          <w:lang w:eastAsia="en-GB"/>
        </w:rPr>
        <w:t>A list of inside IR35 roles are starting to be made including:</w:t>
      </w:r>
    </w:p>
    <w:p w:rsidR="00623797" w:rsidRPr="007E0A1D" w:rsidRDefault="00623797" w:rsidP="009478DB">
      <w:pPr>
        <w:pStyle w:val="ListParagraph"/>
        <w:numPr>
          <w:ilvl w:val="0"/>
          <w:numId w:val="20"/>
        </w:numPr>
        <w:spacing w:after="360" w:line="336" w:lineRule="atLeast"/>
        <w:rPr>
          <w:rFonts w:ascii="Arial" w:eastAsia="Times New Roman" w:hAnsi="Arial" w:cs="Arial"/>
          <w:color w:val="000000" w:themeColor="text1"/>
          <w:sz w:val="24"/>
          <w:szCs w:val="24"/>
          <w:lang w:eastAsia="en-GB"/>
        </w:rPr>
      </w:pPr>
      <w:r w:rsidRPr="007E0A1D">
        <w:rPr>
          <w:rFonts w:ascii="Arial" w:eastAsia="Times New Roman" w:hAnsi="Arial" w:cs="Arial"/>
          <w:color w:val="000000" w:themeColor="text1"/>
          <w:sz w:val="24"/>
          <w:szCs w:val="24"/>
          <w:lang w:eastAsia="en-GB"/>
        </w:rPr>
        <w:t>All classroom teaching roles</w:t>
      </w:r>
    </w:p>
    <w:p w:rsidR="00103324" w:rsidRPr="007E0A1D" w:rsidRDefault="00103324" w:rsidP="009478DB">
      <w:pPr>
        <w:pStyle w:val="ListParagraph"/>
        <w:numPr>
          <w:ilvl w:val="0"/>
          <w:numId w:val="20"/>
        </w:numPr>
        <w:spacing w:after="360" w:line="336" w:lineRule="atLeast"/>
        <w:rPr>
          <w:rFonts w:ascii="Arial" w:eastAsia="Times New Roman" w:hAnsi="Arial" w:cs="Arial"/>
          <w:color w:val="000000" w:themeColor="text1"/>
          <w:sz w:val="24"/>
          <w:szCs w:val="24"/>
          <w:lang w:eastAsia="en-GB"/>
        </w:rPr>
      </w:pPr>
      <w:r w:rsidRPr="007E0A1D">
        <w:rPr>
          <w:rFonts w:ascii="Arial" w:eastAsia="Times New Roman" w:hAnsi="Arial" w:cs="Arial"/>
          <w:color w:val="000000" w:themeColor="text1"/>
          <w:sz w:val="24"/>
          <w:szCs w:val="24"/>
          <w:lang w:eastAsia="en-GB"/>
        </w:rPr>
        <w:t xml:space="preserve">Interim Head Teacher </w:t>
      </w:r>
    </w:p>
    <w:p w:rsidR="00103324" w:rsidRPr="007E0A1D" w:rsidRDefault="00103324" w:rsidP="009478DB">
      <w:pPr>
        <w:pStyle w:val="ListParagraph"/>
        <w:numPr>
          <w:ilvl w:val="0"/>
          <w:numId w:val="20"/>
        </w:numPr>
        <w:spacing w:after="360" w:line="336" w:lineRule="atLeast"/>
        <w:rPr>
          <w:rFonts w:ascii="Arial" w:eastAsia="Times New Roman" w:hAnsi="Arial" w:cs="Arial"/>
          <w:color w:val="000000" w:themeColor="text1"/>
          <w:sz w:val="24"/>
          <w:szCs w:val="24"/>
          <w:lang w:eastAsia="en-GB"/>
        </w:rPr>
      </w:pPr>
      <w:r w:rsidRPr="007E0A1D">
        <w:rPr>
          <w:rFonts w:ascii="Arial" w:eastAsia="Times New Roman" w:hAnsi="Arial" w:cs="Arial"/>
          <w:color w:val="000000" w:themeColor="text1"/>
          <w:sz w:val="24"/>
          <w:szCs w:val="24"/>
          <w:lang w:eastAsia="en-GB"/>
        </w:rPr>
        <w:t>Clerks to the Governors</w:t>
      </w:r>
    </w:p>
    <w:p w:rsidR="00103324" w:rsidRPr="007E0A1D" w:rsidRDefault="00D37BC4" w:rsidP="009478DB">
      <w:pPr>
        <w:pStyle w:val="ListParagraph"/>
        <w:numPr>
          <w:ilvl w:val="0"/>
          <w:numId w:val="20"/>
        </w:numPr>
        <w:spacing w:after="360" w:line="336" w:lineRule="atLeast"/>
        <w:rPr>
          <w:rFonts w:ascii="Arial" w:eastAsia="Times New Roman" w:hAnsi="Arial" w:cs="Arial"/>
          <w:color w:val="000000" w:themeColor="text1"/>
          <w:sz w:val="24"/>
          <w:szCs w:val="24"/>
          <w:lang w:eastAsia="en-GB"/>
        </w:rPr>
      </w:pPr>
      <w:r w:rsidRPr="007E0A1D">
        <w:rPr>
          <w:rFonts w:ascii="Arial" w:hAnsi="Arial" w:cs="Arial"/>
          <w:noProof/>
          <w:sz w:val="24"/>
          <w:szCs w:val="24"/>
          <w:lang w:eastAsia="en-GB"/>
        </w:rPr>
        <w:drawing>
          <wp:anchor distT="0" distB="0" distL="114300" distR="114300" simplePos="0" relativeHeight="251659264" behindDoc="0" locked="0" layoutInCell="1" allowOverlap="1" wp14:anchorId="4E195899" wp14:editId="3D68D7B3">
            <wp:simplePos x="0" y="0"/>
            <wp:positionH relativeFrom="margin">
              <wp:posOffset>-231140</wp:posOffset>
            </wp:positionH>
            <wp:positionV relativeFrom="margin">
              <wp:posOffset>4305935</wp:posOffset>
            </wp:positionV>
            <wp:extent cx="6600190" cy="4450715"/>
            <wp:effectExtent l="0" t="0" r="0" b="6985"/>
            <wp:wrapSquare wrapText="bothSides"/>
            <wp:docPr id="12" name="Picture 12" descr="cid:image001.png@01D3E16D.D9511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E16D.D9511190"/>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l="5187" t="1987" r="1127" b="1985"/>
                    <a:stretch/>
                  </pic:blipFill>
                  <pic:spPr bwMode="auto">
                    <a:xfrm>
                      <a:off x="0" y="0"/>
                      <a:ext cx="6600190" cy="4450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03324" w:rsidRPr="007E0A1D">
        <w:rPr>
          <w:rFonts w:ascii="Arial" w:eastAsia="Times New Roman" w:hAnsi="Arial" w:cs="Arial"/>
          <w:color w:val="000000" w:themeColor="text1"/>
          <w:sz w:val="24"/>
          <w:szCs w:val="24"/>
          <w:lang w:eastAsia="en-GB"/>
        </w:rPr>
        <w:t>Any other vendors determined inside IR35</w:t>
      </w:r>
    </w:p>
    <w:p w:rsidR="00103324" w:rsidRPr="007E0A1D" w:rsidRDefault="008A14EE" w:rsidP="009478DB">
      <w:pPr>
        <w:spacing w:after="360" w:line="336" w:lineRule="atLeast"/>
        <w:rPr>
          <w:rStyle w:val="Hyperlink"/>
          <w:rFonts w:ascii="Arial" w:eastAsia="Times New Roman" w:hAnsi="Arial" w:cs="Arial"/>
          <w:sz w:val="24"/>
          <w:szCs w:val="24"/>
          <w:lang w:eastAsia="en-GB"/>
        </w:rPr>
      </w:pPr>
      <w:hyperlink r:id="rId10" w:history="1">
        <w:r w:rsidR="00103324" w:rsidRPr="007E0A1D">
          <w:rPr>
            <w:rStyle w:val="Hyperlink"/>
            <w:rFonts w:ascii="Arial" w:eastAsia="Times New Roman" w:hAnsi="Arial" w:cs="Arial"/>
            <w:sz w:val="24"/>
            <w:szCs w:val="24"/>
            <w:lang w:eastAsia="en-GB"/>
          </w:rPr>
          <w:t>https://www.gov.uk/hmrc-internal-manuals/employment-status-manual/esm4295</w:t>
        </w:r>
      </w:hyperlink>
    </w:p>
    <w:p w:rsidR="00623797" w:rsidRPr="007E0A1D" w:rsidRDefault="00623797" w:rsidP="009478DB">
      <w:pPr>
        <w:spacing w:after="360" w:line="336" w:lineRule="atLeast"/>
        <w:rPr>
          <w:rStyle w:val="Hyperlink"/>
          <w:rFonts w:ascii="Arial" w:eastAsia="Times New Roman" w:hAnsi="Arial" w:cs="Arial"/>
          <w:sz w:val="24"/>
          <w:szCs w:val="24"/>
          <w:lang w:eastAsia="en-GB"/>
        </w:rPr>
      </w:pPr>
    </w:p>
    <w:p w:rsidR="00103324" w:rsidRPr="007E0A1D" w:rsidRDefault="00103324" w:rsidP="009A7623">
      <w:pPr>
        <w:pStyle w:val="ListParagraph"/>
        <w:numPr>
          <w:ilvl w:val="0"/>
          <w:numId w:val="9"/>
        </w:numPr>
        <w:spacing w:after="360" w:line="336" w:lineRule="atLeast"/>
        <w:rPr>
          <w:rFonts w:ascii="Arial" w:eastAsia="Times New Roman" w:hAnsi="Arial" w:cs="Arial"/>
          <w:b/>
          <w:color w:val="000000" w:themeColor="text1"/>
          <w:sz w:val="24"/>
          <w:szCs w:val="24"/>
          <w:lang w:eastAsia="en-GB"/>
        </w:rPr>
      </w:pPr>
      <w:r w:rsidRPr="007E0A1D">
        <w:rPr>
          <w:rFonts w:ascii="Arial" w:eastAsia="Times New Roman" w:hAnsi="Arial" w:cs="Arial"/>
          <w:b/>
          <w:color w:val="000000" w:themeColor="text1"/>
          <w:sz w:val="24"/>
          <w:szCs w:val="24"/>
          <w:lang w:eastAsia="en-GB"/>
        </w:rPr>
        <w:t>What do I do if I am unsure about the status?</w:t>
      </w:r>
    </w:p>
    <w:p w:rsidR="00623797" w:rsidRPr="007E0A1D" w:rsidRDefault="00103324" w:rsidP="00623797">
      <w:pPr>
        <w:pStyle w:val="ListParagraph"/>
        <w:spacing w:after="0" w:line="336" w:lineRule="atLeast"/>
        <w:ind w:left="0"/>
        <w:rPr>
          <w:rFonts w:ascii="Arial" w:eastAsia="Times New Roman" w:hAnsi="Arial" w:cs="Arial"/>
          <w:color w:val="000000" w:themeColor="text1"/>
          <w:sz w:val="24"/>
          <w:szCs w:val="24"/>
          <w:lang w:eastAsia="en-GB"/>
        </w:rPr>
      </w:pPr>
      <w:r w:rsidRPr="007E0A1D">
        <w:rPr>
          <w:rFonts w:ascii="Arial" w:eastAsia="Times New Roman" w:hAnsi="Arial" w:cs="Arial"/>
          <w:color w:val="000000" w:themeColor="text1"/>
          <w:sz w:val="24"/>
          <w:szCs w:val="24"/>
          <w:lang w:eastAsia="en-GB"/>
        </w:rPr>
        <w:t xml:space="preserve">You will need to:  </w:t>
      </w:r>
    </w:p>
    <w:p w:rsidR="00103324" w:rsidRPr="007E0A1D" w:rsidRDefault="00103324" w:rsidP="00623797">
      <w:pPr>
        <w:pStyle w:val="ListParagraph"/>
        <w:numPr>
          <w:ilvl w:val="0"/>
          <w:numId w:val="19"/>
        </w:numPr>
        <w:spacing w:after="0" w:line="336" w:lineRule="atLeast"/>
        <w:rPr>
          <w:rFonts w:ascii="Arial" w:eastAsia="Times New Roman" w:hAnsi="Arial" w:cs="Arial"/>
          <w:color w:val="000000" w:themeColor="text1"/>
          <w:sz w:val="24"/>
          <w:szCs w:val="24"/>
          <w:lang w:eastAsia="en-GB"/>
        </w:rPr>
      </w:pPr>
      <w:r w:rsidRPr="007E0A1D">
        <w:rPr>
          <w:rFonts w:ascii="Arial" w:eastAsia="Times New Roman" w:hAnsi="Arial" w:cs="Arial"/>
          <w:color w:val="000000" w:themeColor="text1"/>
          <w:sz w:val="24"/>
          <w:szCs w:val="24"/>
          <w:lang w:eastAsia="en-GB"/>
        </w:rPr>
        <w:t>First complete a Programme of Works (</w:t>
      </w:r>
      <w:proofErr w:type="spellStart"/>
      <w:r w:rsidRPr="007E0A1D">
        <w:rPr>
          <w:rFonts w:ascii="Arial" w:eastAsia="Times New Roman" w:hAnsi="Arial" w:cs="Arial"/>
          <w:color w:val="000000" w:themeColor="text1"/>
          <w:sz w:val="24"/>
          <w:szCs w:val="24"/>
          <w:lang w:eastAsia="en-GB"/>
        </w:rPr>
        <w:t>PoW</w:t>
      </w:r>
      <w:proofErr w:type="spellEnd"/>
      <w:r w:rsidRPr="007E0A1D">
        <w:rPr>
          <w:rFonts w:ascii="Arial" w:eastAsia="Times New Roman" w:hAnsi="Arial" w:cs="Arial"/>
          <w:color w:val="000000" w:themeColor="text1"/>
          <w:sz w:val="24"/>
          <w:szCs w:val="24"/>
          <w:lang w:eastAsia="en-GB"/>
        </w:rPr>
        <w:t xml:space="preserve">)- Direct Sourced form and then </w:t>
      </w:r>
    </w:p>
    <w:p w:rsidR="00103324" w:rsidRPr="007E0A1D" w:rsidRDefault="00103324" w:rsidP="009478DB">
      <w:pPr>
        <w:pStyle w:val="ListParagraph"/>
        <w:numPr>
          <w:ilvl w:val="0"/>
          <w:numId w:val="18"/>
        </w:numPr>
        <w:spacing w:after="360" w:line="336" w:lineRule="atLeast"/>
        <w:rPr>
          <w:rFonts w:ascii="Arial" w:eastAsia="Times New Roman" w:hAnsi="Arial" w:cs="Arial"/>
          <w:color w:val="000000" w:themeColor="text1"/>
          <w:sz w:val="24"/>
          <w:szCs w:val="24"/>
          <w:lang w:eastAsia="en-GB"/>
        </w:rPr>
      </w:pPr>
      <w:r w:rsidRPr="007E0A1D">
        <w:rPr>
          <w:rFonts w:ascii="Arial" w:eastAsia="Times New Roman" w:hAnsi="Arial" w:cs="Arial"/>
          <w:color w:val="000000" w:themeColor="text1"/>
          <w:sz w:val="24"/>
          <w:szCs w:val="24"/>
          <w:lang w:eastAsia="en-GB"/>
        </w:rPr>
        <w:t>Complete the HMRC – Check Employment Status for tax (CEST) - via the following link:  </w:t>
      </w:r>
      <w:hyperlink r:id="rId11" w:history="1">
        <w:r w:rsidRPr="007E0A1D">
          <w:rPr>
            <w:rFonts w:ascii="Arial" w:eastAsia="Times New Roman" w:hAnsi="Arial" w:cs="Arial"/>
            <w:color w:val="000000" w:themeColor="text1"/>
            <w:sz w:val="24"/>
            <w:szCs w:val="24"/>
            <w:u w:val="single"/>
            <w:lang w:eastAsia="en-GB"/>
          </w:rPr>
          <w:t>https://www.gov.uk/guidance/check-employment-status-for-tax</w:t>
        </w:r>
      </w:hyperlink>
      <w:r w:rsidRPr="007E0A1D">
        <w:rPr>
          <w:rFonts w:ascii="Arial" w:eastAsia="Times New Roman" w:hAnsi="Arial" w:cs="Arial"/>
          <w:color w:val="000000" w:themeColor="text1"/>
          <w:sz w:val="24"/>
          <w:szCs w:val="24"/>
          <w:lang w:eastAsia="en-GB"/>
        </w:rPr>
        <w:t xml:space="preserve">. </w:t>
      </w:r>
    </w:p>
    <w:p w:rsidR="00103324" w:rsidRPr="007E0A1D" w:rsidRDefault="00103324" w:rsidP="009478DB">
      <w:pPr>
        <w:pStyle w:val="ListParagraph"/>
        <w:spacing w:after="360" w:line="336" w:lineRule="atLeast"/>
        <w:rPr>
          <w:rFonts w:ascii="Arial" w:eastAsia="Times New Roman" w:hAnsi="Arial" w:cs="Arial"/>
          <w:color w:val="000000" w:themeColor="text1"/>
          <w:sz w:val="24"/>
          <w:szCs w:val="24"/>
          <w:lang w:eastAsia="en-GB"/>
        </w:rPr>
      </w:pPr>
    </w:p>
    <w:p w:rsidR="00103324" w:rsidRPr="007E0A1D" w:rsidRDefault="00103324" w:rsidP="009478DB">
      <w:pPr>
        <w:pStyle w:val="ListParagraph"/>
        <w:spacing w:after="360" w:line="336" w:lineRule="atLeast"/>
        <w:rPr>
          <w:rFonts w:ascii="Arial" w:eastAsia="Times New Roman" w:hAnsi="Arial" w:cs="Arial"/>
          <w:b/>
          <w:color w:val="000000" w:themeColor="text1"/>
          <w:sz w:val="24"/>
          <w:szCs w:val="24"/>
          <w:u w:val="single"/>
          <w:lang w:eastAsia="en-GB"/>
        </w:rPr>
      </w:pPr>
      <w:r w:rsidRPr="007E0A1D">
        <w:rPr>
          <w:rFonts w:ascii="Arial" w:eastAsia="Times New Roman" w:hAnsi="Arial" w:cs="Arial"/>
          <w:b/>
          <w:color w:val="000000" w:themeColor="text1"/>
          <w:sz w:val="24"/>
          <w:szCs w:val="24"/>
          <w:u w:val="single"/>
          <w:lang w:eastAsia="en-GB"/>
        </w:rPr>
        <w:t>Please Note:</w:t>
      </w:r>
    </w:p>
    <w:p w:rsidR="00103324" w:rsidRPr="007E0A1D" w:rsidRDefault="00103324" w:rsidP="009478DB">
      <w:pPr>
        <w:pStyle w:val="ListParagraph"/>
        <w:numPr>
          <w:ilvl w:val="0"/>
          <w:numId w:val="18"/>
        </w:numPr>
        <w:spacing w:after="360" w:line="336" w:lineRule="atLeast"/>
        <w:rPr>
          <w:rFonts w:ascii="Arial" w:eastAsia="Times New Roman" w:hAnsi="Arial" w:cs="Arial"/>
          <w:color w:val="000000" w:themeColor="text1"/>
          <w:sz w:val="24"/>
          <w:szCs w:val="24"/>
          <w:lang w:eastAsia="en-GB"/>
        </w:rPr>
      </w:pPr>
      <w:r w:rsidRPr="007E0A1D">
        <w:rPr>
          <w:rFonts w:ascii="Arial" w:eastAsia="Times New Roman" w:hAnsi="Arial" w:cs="Arial"/>
          <w:color w:val="000000" w:themeColor="text1"/>
          <w:sz w:val="24"/>
          <w:szCs w:val="24"/>
          <w:lang w:eastAsia="en-GB"/>
        </w:rPr>
        <w:t xml:space="preserve">HMRC will stand by the results given by this tool unless a compliance check finds the information provided wasn’t accurate. If inaccurate responses are given, </w:t>
      </w:r>
      <w:r w:rsidRPr="007E0A1D">
        <w:rPr>
          <w:rFonts w:ascii="Arial" w:eastAsia="Times New Roman" w:hAnsi="Arial" w:cs="Arial"/>
          <w:b/>
          <w:i/>
          <w:color w:val="000000" w:themeColor="text1"/>
          <w:sz w:val="24"/>
          <w:szCs w:val="24"/>
          <w:lang w:eastAsia="en-GB"/>
        </w:rPr>
        <w:t>then penalties from HMRC will be applied to the hiring manager’s cost centre</w:t>
      </w:r>
    </w:p>
    <w:p w:rsidR="00103324" w:rsidRPr="007E0A1D" w:rsidRDefault="00103324" w:rsidP="009478DB">
      <w:pPr>
        <w:pStyle w:val="ListParagraph"/>
        <w:numPr>
          <w:ilvl w:val="0"/>
          <w:numId w:val="18"/>
        </w:numPr>
        <w:spacing w:before="100" w:beforeAutospacing="1" w:after="360" w:afterAutospacing="1" w:line="336" w:lineRule="atLeast"/>
        <w:rPr>
          <w:rFonts w:ascii="Arial" w:eastAsia="Times New Roman" w:hAnsi="Arial" w:cs="Arial"/>
          <w:color w:val="000000" w:themeColor="text1"/>
          <w:sz w:val="24"/>
          <w:szCs w:val="24"/>
          <w:lang w:eastAsia="en-GB"/>
        </w:rPr>
      </w:pPr>
      <w:r w:rsidRPr="007E0A1D">
        <w:rPr>
          <w:rFonts w:ascii="Arial" w:eastAsia="Times New Roman" w:hAnsi="Arial" w:cs="Arial"/>
          <w:color w:val="333333"/>
          <w:sz w:val="24"/>
          <w:szCs w:val="24"/>
          <w:lang w:val="en" w:eastAsia="en-GB"/>
        </w:rPr>
        <w:t>It is poor practice for the Budget Holder/ hiring manager to perform the HMRC CEST form repeatedly to obtain a specific result, HMRC can monitor this tool.</w:t>
      </w:r>
      <w:r w:rsidRPr="007E0A1D">
        <w:rPr>
          <w:rFonts w:ascii="Arial" w:eastAsia="Times New Roman" w:hAnsi="Arial" w:cs="Arial"/>
          <w:color w:val="333333"/>
          <w:sz w:val="24"/>
          <w:szCs w:val="24"/>
          <w:lang w:val="en" w:eastAsia="en-GB"/>
        </w:rPr>
        <w:br/>
      </w:r>
      <w:r w:rsidRPr="007E0A1D">
        <w:rPr>
          <w:rFonts w:ascii="Arial" w:eastAsia="Times New Roman" w:hAnsi="Arial" w:cs="Arial"/>
          <w:color w:val="000000" w:themeColor="text1"/>
          <w:sz w:val="24"/>
          <w:szCs w:val="24"/>
          <w:lang w:eastAsia="en-GB"/>
        </w:rPr>
        <w:t>It is expected in the vast majority of cases substitution will not apply.</w:t>
      </w:r>
    </w:p>
    <w:p w:rsidR="009478DB" w:rsidRPr="007E0A1D" w:rsidRDefault="00103324" w:rsidP="009478DB">
      <w:pPr>
        <w:pStyle w:val="ListParagraph"/>
        <w:numPr>
          <w:ilvl w:val="0"/>
          <w:numId w:val="18"/>
        </w:numPr>
        <w:spacing w:after="360" w:line="336" w:lineRule="atLeast"/>
        <w:rPr>
          <w:rFonts w:ascii="Arial" w:eastAsia="Times New Roman" w:hAnsi="Arial" w:cs="Arial"/>
          <w:color w:val="000000" w:themeColor="text1"/>
          <w:sz w:val="24"/>
          <w:szCs w:val="24"/>
          <w:lang w:eastAsia="en-GB"/>
        </w:rPr>
      </w:pPr>
      <w:r w:rsidRPr="007E0A1D">
        <w:rPr>
          <w:rFonts w:ascii="Arial" w:eastAsia="Times New Roman" w:hAnsi="Arial" w:cs="Arial"/>
          <w:color w:val="000000" w:themeColor="text1"/>
          <w:sz w:val="24"/>
          <w:szCs w:val="24"/>
          <w:lang w:eastAsia="en-GB"/>
        </w:rPr>
        <w:t xml:space="preserve">The HMRC CEST form should be completed </w:t>
      </w:r>
      <w:r w:rsidR="00167241" w:rsidRPr="007E0A1D">
        <w:rPr>
          <w:rFonts w:ascii="Arial" w:eastAsia="Times New Roman" w:hAnsi="Arial" w:cs="Arial"/>
          <w:color w:val="000000" w:themeColor="text1"/>
          <w:sz w:val="24"/>
          <w:szCs w:val="24"/>
          <w:lang w:eastAsia="en-GB"/>
        </w:rPr>
        <w:t>by Budget Holder/Hiring Manager (</w:t>
      </w:r>
      <w:r w:rsidRPr="007E0A1D">
        <w:rPr>
          <w:rFonts w:ascii="Arial" w:eastAsia="Times New Roman" w:hAnsi="Arial" w:cs="Arial"/>
          <w:color w:val="000000" w:themeColor="text1"/>
          <w:sz w:val="24"/>
          <w:szCs w:val="24"/>
          <w:lang w:eastAsia="en-GB"/>
        </w:rPr>
        <w:t>the End Client</w:t>
      </w:r>
      <w:r w:rsidR="00167241" w:rsidRPr="007E0A1D">
        <w:rPr>
          <w:rFonts w:ascii="Arial" w:eastAsia="Times New Roman" w:hAnsi="Arial" w:cs="Arial"/>
          <w:color w:val="000000" w:themeColor="text1"/>
          <w:sz w:val="24"/>
          <w:szCs w:val="24"/>
          <w:lang w:eastAsia="en-GB"/>
        </w:rPr>
        <w:t>)</w:t>
      </w:r>
      <w:r w:rsidRPr="007E0A1D">
        <w:rPr>
          <w:rFonts w:ascii="Arial" w:eastAsia="Times New Roman" w:hAnsi="Arial" w:cs="Arial"/>
          <w:color w:val="000000" w:themeColor="text1"/>
          <w:sz w:val="24"/>
          <w:szCs w:val="24"/>
          <w:lang w:eastAsia="en-GB"/>
        </w:rPr>
        <w:t xml:space="preserve">. </w:t>
      </w:r>
      <w:r w:rsidRPr="007E0A1D">
        <w:rPr>
          <w:rFonts w:ascii="Arial" w:eastAsia="Times New Roman" w:hAnsi="Arial" w:cs="Arial"/>
          <w:sz w:val="24"/>
          <w:szCs w:val="24"/>
          <w:lang w:eastAsia="en-GB"/>
        </w:rPr>
        <w:t>Please refer to the HMRC CEST Template Example to ensure to save the PDF output correctly.</w:t>
      </w:r>
    </w:p>
    <w:p w:rsidR="009A7623" w:rsidRPr="007E0A1D" w:rsidRDefault="009A7623" w:rsidP="009A7623">
      <w:pPr>
        <w:pStyle w:val="ListParagraph"/>
        <w:spacing w:after="360" w:line="336" w:lineRule="atLeast"/>
        <w:rPr>
          <w:rFonts w:ascii="Arial" w:eastAsia="Times New Roman" w:hAnsi="Arial" w:cs="Arial"/>
          <w:color w:val="000000" w:themeColor="text1"/>
          <w:sz w:val="24"/>
          <w:szCs w:val="24"/>
          <w:lang w:eastAsia="en-GB"/>
        </w:rPr>
      </w:pPr>
    </w:p>
    <w:p w:rsidR="00103324" w:rsidRPr="007E0A1D" w:rsidRDefault="00103324" w:rsidP="009A7623">
      <w:pPr>
        <w:pStyle w:val="ListParagraph"/>
        <w:numPr>
          <w:ilvl w:val="0"/>
          <w:numId w:val="9"/>
        </w:numPr>
        <w:spacing w:after="360" w:line="336" w:lineRule="atLeast"/>
        <w:rPr>
          <w:rFonts w:ascii="Arial" w:eastAsia="Times New Roman" w:hAnsi="Arial" w:cs="Arial"/>
          <w:b/>
          <w:color w:val="000000" w:themeColor="text1"/>
          <w:sz w:val="24"/>
          <w:szCs w:val="24"/>
          <w:lang w:eastAsia="en-GB"/>
        </w:rPr>
      </w:pPr>
      <w:r w:rsidRPr="007E0A1D">
        <w:rPr>
          <w:rFonts w:ascii="Arial" w:eastAsia="Times New Roman" w:hAnsi="Arial" w:cs="Arial"/>
          <w:b/>
          <w:color w:val="000000" w:themeColor="text1"/>
          <w:sz w:val="24"/>
          <w:szCs w:val="24"/>
          <w:lang w:eastAsia="en-GB"/>
        </w:rPr>
        <w:t>What do I do if the status is inside IR35?</w:t>
      </w:r>
    </w:p>
    <w:p w:rsidR="00103324" w:rsidRPr="007E0A1D" w:rsidRDefault="00103324" w:rsidP="009478DB">
      <w:pPr>
        <w:rPr>
          <w:rFonts w:ascii="Arial" w:hAnsi="Arial" w:cs="Arial"/>
          <w:sz w:val="24"/>
          <w:szCs w:val="24"/>
        </w:rPr>
      </w:pPr>
      <w:r w:rsidRPr="007E0A1D">
        <w:rPr>
          <w:rFonts w:ascii="Arial" w:hAnsi="Arial" w:cs="Arial"/>
          <w:sz w:val="24"/>
          <w:szCs w:val="24"/>
        </w:rPr>
        <w:t>You will need to:</w:t>
      </w:r>
    </w:p>
    <w:p w:rsidR="00103324" w:rsidRPr="007E0A1D" w:rsidRDefault="00103324" w:rsidP="009478DB">
      <w:pPr>
        <w:pStyle w:val="ListParagraph"/>
        <w:numPr>
          <w:ilvl w:val="0"/>
          <w:numId w:val="18"/>
        </w:numPr>
        <w:rPr>
          <w:rFonts w:ascii="Arial" w:hAnsi="Arial" w:cs="Arial"/>
          <w:sz w:val="24"/>
          <w:szCs w:val="24"/>
        </w:rPr>
      </w:pPr>
      <w:r w:rsidRPr="007E0A1D">
        <w:rPr>
          <w:rFonts w:ascii="Arial" w:hAnsi="Arial" w:cs="Arial"/>
          <w:sz w:val="24"/>
          <w:szCs w:val="24"/>
        </w:rPr>
        <w:t>inform the worker of the inside IR35 status and remind them that the following deductions will be made from the agreed rate:</w:t>
      </w:r>
    </w:p>
    <w:p w:rsidR="00103324" w:rsidRPr="007E0A1D" w:rsidRDefault="00103324" w:rsidP="009478DB">
      <w:pPr>
        <w:pStyle w:val="ListParagraph"/>
        <w:numPr>
          <w:ilvl w:val="1"/>
          <w:numId w:val="18"/>
        </w:numPr>
        <w:rPr>
          <w:rFonts w:ascii="Arial" w:hAnsi="Arial" w:cs="Arial"/>
          <w:sz w:val="24"/>
          <w:szCs w:val="24"/>
        </w:rPr>
      </w:pPr>
      <w:r w:rsidRPr="007E0A1D">
        <w:rPr>
          <w:rFonts w:ascii="Arial" w:hAnsi="Arial" w:cs="Arial"/>
          <w:sz w:val="24"/>
          <w:szCs w:val="24"/>
        </w:rPr>
        <w:t>Employers NI</w:t>
      </w:r>
      <w:r w:rsidR="00B609DB" w:rsidRPr="007E0A1D">
        <w:rPr>
          <w:rFonts w:ascii="Arial" w:hAnsi="Arial" w:cs="Arial"/>
          <w:sz w:val="24"/>
          <w:szCs w:val="24"/>
        </w:rPr>
        <w:t xml:space="preserve"> number</w:t>
      </w:r>
    </w:p>
    <w:p w:rsidR="00103324" w:rsidRPr="007E0A1D" w:rsidRDefault="00B609DB" w:rsidP="009478DB">
      <w:pPr>
        <w:pStyle w:val="ListParagraph"/>
        <w:numPr>
          <w:ilvl w:val="1"/>
          <w:numId w:val="18"/>
        </w:numPr>
        <w:rPr>
          <w:rFonts w:ascii="Arial" w:hAnsi="Arial" w:cs="Arial"/>
          <w:sz w:val="24"/>
          <w:szCs w:val="24"/>
        </w:rPr>
      </w:pPr>
      <w:r w:rsidRPr="007E0A1D">
        <w:rPr>
          <w:rFonts w:ascii="Arial" w:hAnsi="Arial" w:cs="Arial"/>
          <w:sz w:val="24"/>
          <w:szCs w:val="24"/>
        </w:rPr>
        <w:t>Employee NI number</w:t>
      </w:r>
    </w:p>
    <w:p w:rsidR="00B609DB" w:rsidRPr="007E0A1D" w:rsidRDefault="00B609DB" w:rsidP="009478DB">
      <w:pPr>
        <w:pStyle w:val="ListParagraph"/>
        <w:numPr>
          <w:ilvl w:val="1"/>
          <w:numId w:val="18"/>
        </w:numPr>
        <w:rPr>
          <w:rFonts w:ascii="Arial" w:hAnsi="Arial" w:cs="Arial"/>
          <w:sz w:val="24"/>
          <w:szCs w:val="24"/>
        </w:rPr>
      </w:pPr>
      <w:r w:rsidRPr="007E0A1D">
        <w:rPr>
          <w:rFonts w:ascii="Arial" w:hAnsi="Arial" w:cs="Arial"/>
          <w:sz w:val="24"/>
          <w:szCs w:val="24"/>
        </w:rPr>
        <w:t>Apprenticeship Levy</w:t>
      </w:r>
    </w:p>
    <w:p w:rsidR="00103324" w:rsidRPr="007E0A1D" w:rsidRDefault="00B609DB" w:rsidP="009478DB">
      <w:pPr>
        <w:pStyle w:val="ListParagraph"/>
        <w:numPr>
          <w:ilvl w:val="1"/>
          <w:numId w:val="18"/>
        </w:numPr>
        <w:rPr>
          <w:rFonts w:ascii="Arial" w:hAnsi="Arial" w:cs="Arial"/>
          <w:sz w:val="24"/>
          <w:szCs w:val="24"/>
        </w:rPr>
      </w:pPr>
      <w:r w:rsidRPr="007E0A1D">
        <w:rPr>
          <w:rFonts w:ascii="Arial" w:hAnsi="Arial" w:cs="Arial"/>
          <w:sz w:val="24"/>
          <w:szCs w:val="24"/>
        </w:rPr>
        <w:t>P45 or P.A.Y.E number</w:t>
      </w:r>
    </w:p>
    <w:p w:rsidR="00103324" w:rsidRPr="007E0A1D" w:rsidRDefault="00103324" w:rsidP="009478DB">
      <w:pPr>
        <w:pStyle w:val="ListParagraph"/>
        <w:numPr>
          <w:ilvl w:val="1"/>
          <w:numId w:val="18"/>
        </w:numPr>
        <w:rPr>
          <w:rFonts w:ascii="Arial" w:hAnsi="Arial" w:cs="Arial"/>
          <w:sz w:val="24"/>
          <w:szCs w:val="24"/>
        </w:rPr>
      </w:pPr>
      <w:r w:rsidRPr="007E0A1D">
        <w:rPr>
          <w:rFonts w:ascii="Arial" w:hAnsi="Arial" w:cs="Arial"/>
          <w:sz w:val="24"/>
          <w:szCs w:val="24"/>
        </w:rPr>
        <w:t>Payroll Bureau administration Fee (to be confirmed)</w:t>
      </w:r>
    </w:p>
    <w:p w:rsidR="00103324" w:rsidRPr="007E0A1D" w:rsidRDefault="00103324" w:rsidP="009478DB">
      <w:pPr>
        <w:pStyle w:val="ListParagraph"/>
        <w:numPr>
          <w:ilvl w:val="0"/>
          <w:numId w:val="18"/>
        </w:numPr>
        <w:rPr>
          <w:rFonts w:ascii="Arial" w:hAnsi="Arial" w:cs="Arial"/>
          <w:sz w:val="24"/>
          <w:szCs w:val="24"/>
        </w:rPr>
      </w:pPr>
      <w:r w:rsidRPr="007E0A1D">
        <w:rPr>
          <w:rFonts w:ascii="Arial" w:hAnsi="Arial" w:cs="Arial"/>
          <w:sz w:val="24"/>
          <w:szCs w:val="24"/>
        </w:rPr>
        <w:t>complete the single central record (Programme of Work- Direct Sourced Off-Payroll form)</w:t>
      </w:r>
    </w:p>
    <w:p w:rsidR="00B609DB" w:rsidRPr="007E0A1D" w:rsidRDefault="00B609DB" w:rsidP="009478DB">
      <w:pPr>
        <w:pStyle w:val="ListParagraph"/>
        <w:rPr>
          <w:rFonts w:ascii="Arial" w:hAnsi="Arial" w:cs="Arial"/>
          <w:sz w:val="24"/>
          <w:szCs w:val="24"/>
        </w:rPr>
      </w:pPr>
    </w:p>
    <w:p w:rsidR="00103324" w:rsidRPr="007E0A1D" w:rsidRDefault="00623797" w:rsidP="009A7623">
      <w:pPr>
        <w:pStyle w:val="ListParagraph"/>
        <w:numPr>
          <w:ilvl w:val="0"/>
          <w:numId w:val="9"/>
        </w:numPr>
        <w:ind w:left="426"/>
        <w:rPr>
          <w:rFonts w:ascii="Arial" w:hAnsi="Arial" w:cs="Arial"/>
          <w:b/>
          <w:sz w:val="24"/>
          <w:szCs w:val="24"/>
        </w:rPr>
      </w:pPr>
      <w:r w:rsidRPr="007E0A1D">
        <w:rPr>
          <w:rFonts w:ascii="Arial" w:hAnsi="Arial" w:cs="Arial"/>
          <w:noProof/>
          <w:sz w:val="24"/>
          <w:szCs w:val="24"/>
          <w:lang w:eastAsia="en-GB"/>
        </w:rPr>
        <w:drawing>
          <wp:anchor distT="0" distB="0" distL="114300" distR="114300" simplePos="0" relativeHeight="251658240" behindDoc="0" locked="0" layoutInCell="1" allowOverlap="1" wp14:anchorId="0A2A854F" wp14:editId="1C48CF7D">
            <wp:simplePos x="0" y="0"/>
            <wp:positionH relativeFrom="margin">
              <wp:posOffset>3977640</wp:posOffset>
            </wp:positionH>
            <wp:positionV relativeFrom="margin">
              <wp:posOffset>4025900</wp:posOffset>
            </wp:positionV>
            <wp:extent cx="2799080" cy="228981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99080" cy="2289810"/>
                    </a:xfrm>
                    <a:prstGeom prst="rect">
                      <a:avLst/>
                    </a:prstGeom>
                  </pic:spPr>
                </pic:pic>
              </a:graphicData>
            </a:graphic>
            <wp14:sizeRelH relativeFrom="margin">
              <wp14:pctWidth>0</wp14:pctWidth>
            </wp14:sizeRelH>
            <wp14:sizeRelV relativeFrom="margin">
              <wp14:pctHeight>0</wp14:pctHeight>
            </wp14:sizeRelV>
          </wp:anchor>
        </w:drawing>
      </w:r>
      <w:r w:rsidR="00103324" w:rsidRPr="007E0A1D">
        <w:rPr>
          <w:rFonts w:ascii="Arial" w:hAnsi="Arial" w:cs="Arial"/>
          <w:b/>
          <w:sz w:val="24"/>
          <w:szCs w:val="24"/>
        </w:rPr>
        <w:t>What do I do if the status is outside IR35?</w:t>
      </w:r>
    </w:p>
    <w:p w:rsidR="00103324" w:rsidRPr="007E0A1D" w:rsidRDefault="00103324" w:rsidP="009478DB">
      <w:pPr>
        <w:rPr>
          <w:rFonts w:ascii="Arial" w:hAnsi="Arial" w:cs="Arial"/>
          <w:sz w:val="24"/>
          <w:szCs w:val="24"/>
        </w:rPr>
      </w:pPr>
      <w:r w:rsidRPr="007E0A1D">
        <w:rPr>
          <w:rFonts w:ascii="Arial" w:hAnsi="Arial" w:cs="Arial"/>
          <w:sz w:val="24"/>
          <w:szCs w:val="24"/>
        </w:rPr>
        <w:t>You will need to send a completed:</w:t>
      </w:r>
    </w:p>
    <w:p w:rsidR="00103324" w:rsidRPr="007E0A1D" w:rsidRDefault="00103324" w:rsidP="009478DB">
      <w:pPr>
        <w:pStyle w:val="ListParagraph"/>
        <w:numPr>
          <w:ilvl w:val="0"/>
          <w:numId w:val="18"/>
        </w:numPr>
        <w:spacing w:after="0" w:line="240" w:lineRule="auto"/>
        <w:ind w:left="714" w:hanging="357"/>
        <w:rPr>
          <w:rFonts w:ascii="Arial" w:hAnsi="Arial" w:cs="Arial"/>
          <w:sz w:val="24"/>
          <w:szCs w:val="24"/>
        </w:rPr>
      </w:pPr>
      <w:r w:rsidRPr="007E0A1D">
        <w:rPr>
          <w:rFonts w:ascii="Arial" w:hAnsi="Arial" w:cs="Arial"/>
          <w:sz w:val="24"/>
          <w:szCs w:val="24"/>
        </w:rPr>
        <w:t>Programme of Works – Direct Sourced Off-Payroll form and</w:t>
      </w:r>
    </w:p>
    <w:p w:rsidR="00103324" w:rsidRPr="007E0A1D" w:rsidRDefault="00103324" w:rsidP="009478DB">
      <w:pPr>
        <w:pStyle w:val="ListParagraph"/>
        <w:numPr>
          <w:ilvl w:val="0"/>
          <w:numId w:val="18"/>
        </w:numPr>
        <w:spacing w:after="0" w:line="240" w:lineRule="auto"/>
        <w:rPr>
          <w:rStyle w:val="Hyperlink"/>
          <w:rFonts w:ascii="Arial" w:hAnsi="Arial" w:cs="Arial"/>
          <w:sz w:val="24"/>
          <w:szCs w:val="24"/>
        </w:rPr>
      </w:pPr>
      <w:r w:rsidRPr="007E0A1D">
        <w:rPr>
          <w:rFonts w:ascii="Arial" w:hAnsi="Arial" w:cs="Arial"/>
          <w:sz w:val="24"/>
          <w:szCs w:val="24"/>
        </w:rPr>
        <w:t xml:space="preserve">A completed </w:t>
      </w:r>
      <w:r w:rsidRPr="007E0A1D">
        <w:rPr>
          <w:rFonts w:ascii="Arial" w:eastAsia="Times New Roman" w:hAnsi="Arial" w:cs="Arial"/>
          <w:color w:val="000000" w:themeColor="text1"/>
          <w:sz w:val="24"/>
          <w:szCs w:val="24"/>
          <w:lang w:eastAsia="en-GB"/>
        </w:rPr>
        <w:t xml:space="preserve">HMRC – Check Employment Status for tax (CEST) - </w:t>
      </w:r>
      <w:r w:rsidR="009478DB" w:rsidRPr="007E0A1D">
        <w:rPr>
          <w:rFonts w:ascii="Arial" w:eastAsia="Times New Roman" w:hAnsi="Arial" w:cs="Arial"/>
          <w:color w:val="000000" w:themeColor="text1"/>
          <w:sz w:val="24"/>
          <w:szCs w:val="24"/>
          <w:lang w:eastAsia="en-GB"/>
        </w:rPr>
        <w:t xml:space="preserve">follow this </w:t>
      </w:r>
      <w:r w:rsidRPr="007E0A1D">
        <w:rPr>
          <w:rFonts w:ascii="Arial" w:eastAsia="Times New Roman" w:hAnsi="Arial" w:cs="Arial"/>
          <w:color w:val="000000" w:themeColor="text1"/>
          <w:sz w:val="24"/>
          <w:szCs w:val="24"/>
          <w:lang w:eastAsia="en-GB"/>
        </w:rPr>
        <w:t>link</w:t>
      </w:r>
      <w:r w:rsidR="009478DB" w:rsidRPr="007E0A1D">
        <w:rPr>
          <w:rFonts w:ascii="Arial" w:eastAsia="Times New Roman" w:hAnsi="Arial" w:cs="Arial"/>
          <w:color w:val="000000" w:themeColor="text1"/>
          <w:sz w:val="24"/>
          <w:szCs w:val="24"/>
          <w:lang w:eastAsia="en-GB"/>
        </w:rPr>
        <w:t xml:space="preserve">: </w:t>
      </w:r>
      <w:hyperlink r:id="rId13" w:history="1">
        <w:r w:rsidRPr="007E0A1D">
          <w:rPr>
            <w:rFonts w:ascii="Arial" w:eastAsia="Times New Roman" w:hAnsi="Arial" w:cs="Arial"/>
            <w:color w:val="000000" w:themeColor="text1"/>
            <w:sz w:val="24"/>
            <w:szCs w:val="24"/>
            <w:u w:val="single"/>
            <w:lang w:eastAsia="en-GB"/>
          </w:rPr>
          <w:t>https://www.gov.uk/guidance/check-employment-status-for-tax</w:t>
        </w:r>
      </w:hyperlink>
      <w:r w:rsidRPr="007E0A1D">
        <w:rPr>
          <w:rFonts w:ascii="Arial" w:eastAsia="Times New Roman" w:hAnsi="Arial" w:cs="Arial"/>
          <w:color w:val="000000" w:themeColor="text1"/>
          <w:sz w:val="24"/>
          <w:szCs w:val="24"/>
          <w:u w:val="single"/>
          <w:lang w:eastAsia="en-GB"/>
        </w:rPr>
        <w:t xml:space="preserve">, </w:t>
      </w:r>
      <w:r w:rsidRPr="007E0A1D">
        <w:rPr>
          <w:rFonts w:ascii="Arial" w:eastAsia="Times New Roman" w:hAnsi="Arial" w:cs="Arial"/>
          <w:color w:val="000000" w:themeColor="text1"/>
          <w:sz w:val="24"/>
          <w:szCs w:val="24"/>
          <w:lang w:eastAsia="en-GB"/>
        </w:rPr>
        <w:t>then send to</w:t>
      </w:r>
      <w:r w:rsidRPr="007E0A1D">
        <w:rPr>
          <w:rFonts w:ascii="Arial" w:hAnsi="Arial" w:cs="Arial"/>
          <w:sz w:val="24"/>
          <w:szCs w:val="24"/>
        </w:rPr>
        <w:t xml:space="preserve">: </w:t>
      </w:r>
      <w:hyperlink r:id="rId14" w:history="1">
        <w:r w:rsidRPr="007E0A1D">
          <w:rPr>
            <w:rStyle w:val="Hyperlink"/>
            <w:rFonts w:ascii="Arial" w:hAnsi="Arial" w:cs="Arial"/>
            <w:sz w:val="24"/>
            <w:szCs w:val="24"/>
          </w:rPr>
          <w:t>ir35@buckscc.gov.uk</w:t>
        </w:r>
      </w:hyperlink>
      <w:r w:rsidRPr="007E0A1D">
        <w:rPr>
          <w:rStyle w:val="Hyperlink"/>
          <w:rFonts w:ascii="Arial" w:hAnsi="Arial" w:cs="Arial"/>
          <w:sz w:val="24"/>
          <w:szCs w:val="24"/>
        </w:rPr>
        <w:t xml:space="preserve"> </w:t>
      </w:r>
      <w:r w:rsidR="009478DB" w:rsidRPr="007E0A1D">
        <w:rPr>
          <w:rStyle w:val="Hyperlink"/>
          <w:rFonts w:ascii="Arial" w:hAnsi="Arial" w:cs="Arial"/>
          <w:sz w:val="24"/>
          <w:szCs w:val="24"/>
        </w:rPr>
        <w:t xml:space="preserve"> </w:t>
      </w:r>
      <w:r w:rsidRPr="007E0A1D">
        <w:rPr>
          <w:rStyle w:val="Hyperlink"/>
          <w:rFonts w:ascii="Arial" w:hAnsi="Arial" w:cs="Arial"/>
          <w:color w:val="auto"/>
          <w:sz w:val="24"/>
          <w:szCs w:val="24"/>
          <w:u w:val="none"/>
        </w:rPr>
        <w:t>for review.</w:t>
      </w:r>
    </w:p>
    <w:p w:rsidR="009A7623" w:rsidRPr="007E0A1D" w:rsidRDefault="009A7623" w:rsidP="009A7623">
      <w:pPr>
        <w:pStyle w:val="ListParagraph"/>
        <w:spacing w:after="0" w:line="240" w:lineRule="auto"/>
        <w:rPr>
          <w:rStyle w:val="Hyperlink"/>
          <w:rFonts w:ascii="Arial" w:hAnsi="Arial" w:cs="Arial"/>
          <w:sz w:val="24"/>
          <w:szCs w:val="24"/>
        </w:rPr>
      </w:pPr>
    </w:p>
    <w:p w:rsidR="00103324" w:rsidRPr="007E0A1D" w:rsidRDefault="00623797" w:rsidP="009478DB">
      <w:pPr>
        <w:rPr>
          <w:rFonts w:ascii="Arial" w:hAnsi="Arial" w:cs="Arial"/>
          <w:b/>
          <w:i/>
          <w:sz w:val="24"/>
          <w:szCs w:val="24"/>
          <w:u w:val="single"/>
        </w:rPr>
      </w:pPr>
      <w:r w:rsidRPr="007E0A1D">
        <w:rPr>
          <w:rFonts w:ascii="Arial" w:hAnsi="Arial" w:cs="Arial"/>
          <w:b/>
          <w:i/>
          <w:sz w:val="24"/>
          <w:szCs w:val="24"/>
          <w:u w:val="single"/>
        </w:rPr>
        <w:t>I</w:t>
      </w:r>
      <w:r w:rsidR="00103324" w:rsidRPr="007E0A1D">
        <w:rPr>
          <w:rFonts w:ascii="Arial" w:hAnsi="Arial" w:cs="Arial"/>
          <w:b/>
          <w:i/>
          <w:sz w:val="24"/>
          <w:szCs w:val="24"/>
          <w:u w:val="single"/>
        </w:rPr>
        <w:t>f the information is incomplete then it will be returned for completio</w:t>
      </w:r>
      <w:r w:rsidR="00B609DB" w:rsidRPr="007E0A1D">
        <w:rPr>
          <w:rFonts w:ascii="Arial" w:hAnsi="Arial" w:cs="Arial"/>
          <w:b/>
          <w:i/>
          <w:sz w:val="24"/>
          <w:szCs w:val="24"/>
          <w:u w:val="single"/>
        </w:rPr>
        <w:t xml:space="preserve">n and it will delay the </w:t>
      </w:r>
      <w:r w:rsidR="00103324" w:rsidRPr="007E0A1D">
        <w:rPr>
          <w:rFonts w:ascii="Arial" w:hAnsi="Arial" w:cs="Arial"/>
          <w:b/>
          <w:i/>
          <w:sz w:val="24"/>
          <w:szCs w:val="24"/>
          <w:u w:val="single"/>
        </w:rPr>
        <w:t>process</w:t>
      </w:r>
      <w:r w:rsidR="00B609DB" w:rsidRPr="007E0A1D">
        <w:rPr>
          <w:rFonts w:ascii="Arial" w:hAnsi="Arial" w:cs="Arial"/>
          <w:b/>
          <w:i/>
          <w:sz w:val="24"/>
          <w:szCs w:val="24"/>
          <w:u w:val="single"/>
        </w:rPr>
        <w:t>.</w:t>
      </w:r>
    </w:p>
    <w:p w:rsidR="00103324" w:rsidRPr="007E0A1D" w:rsidRDefault="00103324" w:rsidP="009478DB">
      <w:pPr>
        <w:rPr>
          <w:rStyle w:val="Hyperlink"/>
          <w:rFonts w:ascii="Arial" w:hAnsi="Arial" w:cs="Arial"/>
          <w:sz w:val="24"/>
          <w:szCs w:val="24"/>
        </w:rPr>
      </w:pPr>
      <w:r w:rsidRPr="007E0A1D">
        <w:rPr>
          <w:rFonts w:ascii="Arial" w:hAnsi="Arial" w:cs="Arial"/>
          <w:sz w:val="24"/>
          <w:szCs w:val="24"/>
        </w:rPr>
        <w:lastRenderedPageBreak/>
        <w:t xml:space="preserve">If all of the below points apply to the proposed assignment it may be outside of IR35, however, it is still necessary to complete and return the HMRC CEST and </w:t>
      </w:r>
      <w:proofErr w:type="spellStart"/>
      <w:r w:rsidRPr="007E0A1D">
        <w:rPr>
          <w:rFonts w:ascii="Arial" w:hAnsi="Arial" w:cs="Arial"/>
          <w:sz w:val="24"/>
          <w:szCs w:val="24"/>
        </w:rPr>
        <w:t>PoW</w:t>
      </w:r>
      <w:proofErr w:type="spellEnd"/>
      <w:r w:rsidRPr="007E0A1D">
        <w:rPr>
          <w:rFonts w:ascii="Arial" w:hAnsi="Arial" w:cs="Arial"/>
          <w:sz w:val="24"/>
          <w:szCs w:val="24"/>
        </w:rPr>
        <w:t xml:space="preserve"> to </w:t>
      </w:r>
      <w:hyperlink r:id="rId15" w:history="1">
        <w:r w:rsidRPr="007E0A1D">
          <w:rPr>
            <w:rStyle w:val="Hyperlink"/>
            <w:rFonts w:ascii="Arial" w:hAnsi="Arial" w:cs="Arial"/>
            <w:sz w:val="24"/>
            <w:szCs w:val="24"/>
          </w:rPr>
          <w:t>ir35@buckscc.gov.uk</w:t>
        </w:r>
      </w:hyperlink>
      <w:r w:rsidRPr="007E0A1D">
        <w:rPr>
          <w:rFonts w:ascii="Arial" w:hAnsi="Arial" w:cs="Arial"/>
          <w:sz w:val="24"/>
          <w:szCs w:val="24"/>
        </w:rPr>
        <w:t xml:space="preserve"> for verification. </w:t>
      </w:r>
      <w:r w:rsidR="00BC12AB">
        <w:rPr>
          <w:rFonts w:ascii="Arial" w:hAnsi="Arial" w:cs="Arial"/>
          <w:noProof/>
          <w:sz w:val="24"/>
          <w:szCs w:val="24"/>
          <w:lang w:eastAsia="en-GB"/>
        </w:rPr>
        <w:drawing>
          <wp:inline distT="0" distB="0" distL="0" distR="0">
            <wp:extent cx="6099175" cy="1708150"/>
            <wp:effectExtent l="0" t="0" r="0" b="6350"/>
            <wp:docPr id="2" name="Picture 2" descr="\\data15\users$\awilson\My Pictures\harrow-logo-4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15\users$\awilson\My Pictures\harrow-logo-4_original.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99175" cy="1708150"/>
                    </a:xfrm>
                    <a:prstGeom prst="rect">
                      <a:avLst/>
                    </a:prstGeom>
                    <a:noFill/>
                    <a:ln>
                      <a:noFill/>
                    </a:ln>
                  </pic:spPr>
                </pic:pic>
              </a:graphicData>
            </a:graphic>
          </wp:inline>
        </w:drawing>
      </w:r>
    </w:p>
    <w:p w:rsidR="00103324" w:rsidRPr="007E0A1D" w:rsidRDefault="00103324" w:rsidP="009478DB">
      <w:pPr>
        <w:rPr>
          <w:rFonts w:ascii="Arial" w:hAnsi="Arial" w:cs="Arial"/>
          <w:b/>
          <w:i/>
          <w:sz w:val="24"/>
          <w:szCs w:val="24"/>
        </w:rPr>
      </w:pPr>
      <w:r w:rsidRPr="007E0A1D">
        <w:rPr>
          <w:rFonts w:ascii="Arial" w:hAnsi="Arial" w:cs="Arial"/>
          <w:b/>
          <w:i/>
          <w:sz w:val="24"/>
          <w:szCs w:val="24"/>
        </w:rPr>
        <w:t>Role of the IR35 Assurance Group</w:t>
      </w:r>
    </w:p>
    <w:p w:rsidR="00103324" w:rsidRPr="007E0A1D" w:rsidRDefault="00103324" w:rsidP="009478DB">
      <w:pPr>
        <w:rPr>
          <w:rFonts w:ascii="Arial" w:hAnsi="Arial" w:cs="Arial"/>
          <w:sz w:val="24"/>
          <w:szCs w:val="24"/>
        </w:rPr>
      </w:pPr>
      <w:r w:rsidRPr="007E0A1D">
        <w:rPr>
          <w:rFonts w:ascii="Arial" w:hAnsi="Arial" w:cs="Arial"/>
          <w:sz w:val="24"/>
          <w:szCs w:val="24"/>
        </w:rPr>
        <w:t>Complete assessments will be sent to the IR35 Assurance Group for verification.  There is a 14 day turnaround from complete assessments being submitted.</w:t>
      </w:r>
    </w:p>
    <w:p w:rsidR="00103324" w:rsidRPr="007E0A1D" w:rsidRDefault="00103324" w:rsidP="009478DB">
      <w:pPr>
        <w:rPr>
          <w:rFonts w:ascii="Arial" w:hAnsi="Arial" w:cs="Arial"/>
          <w:sz w:val="24"/>
          <w:szCs w:val="24"/>
        </w:rPr>
      </w:pPr>
      <w:r w:rsidRPr="007E0A1D">
        <w:rPr>
          <w:rFonts w:ascii="Arial" w:hAnsi="Arial" w:cs="Arial"/>
          <w:sz w:val="24"/>
          <w:szCs w:val="24"/>
        </w:rPr>
        <w:t xml:space="preserve">If the IR35 Assurance Group is unclear about the rationale supporting your determination they will ask for further information.  If on the basis of the facts submitted the Assurance Group’s determination is that the assignment is inside IR35 then you will provided with a rationale.  </w:t>
      </w:r>
    </w:p>
    <w:p w:rsidR="00103324" w:rsidRPr="007E0A1D" w:rsidRDefault="00103324" w:rsidP="009478DB">
      <w:pPr>
        <w:rPr>
          <w:rFonts w:ascii="Arial" w:hAnsi="Arial" w:cs="Arial"/>
          <w:sz w:val="24"/>
          <w:szCs w:val="24"/>
        </w:rPr>
      </w:pPr>
      <w:r w:rsidRPr="007E0A1D">
        <w:rPr>
          <w:rFonts w:ascii="Arial" w:hAnsi="Arial" w:cs="Arial"/>
          <w:sz w:val="24"/>
          <w:szCs w:val="24"/>
        </w:rPr>
        <w:t xml:space="preserve">If you believe that the decision of inside status is inconsistent with the facts you will be asked to provide additional information to support your case.  </w:t>
      </w:r>
    </w:p>
    <w:p w:rsidR="00103324" w:rsidRPr="007E0A1D" w:rsidRDefault="00103324" w:rsidP="009478DB">
      <w:pPr>
        <w:rPr>
          <w:rFonts w:ascii="Arial" w:hAnsi="Arial" w:cs="Arial"/>
          <w:sz w:val="24"/>
          <w:szCs w:val="24"/>
        </w:rPr>
      </w:pPr>
      <w:r w:rsidRPr="007E0A1D">
        <w:rPr>
          <w:rFonts w:ascii="Arial" w:hAnsi="Arial" w:cs="Arial"/>
          <w:sz w:val="24"/>
          <w:szCs w:val="24"/>
        </w:rPr>
        <w:t xml:space="preserve">Should you remain unhappy with the inside IR35 determination you may ask for the case to be reviewed by the Director HR&amp;OD and Director Finance &amp; Assets by sending it to:  </w:t>
      </w:r>
      <w:hyperlink r:id="rId17" w:history="1">
        <w:r w:rsidRPr="007E0A1D">
          <w:rPr>
            <w:rStyle w:val="Hyperlink"/>
            <w:rFonts w:ascii="Arial" w:hAnsi="Arial" w:cs="Arial"/>
            <w:sz w:val="24"/>
            <w:szCs w:val="24"/>
          </w:rPr>
          <w:t>ir35@buckscc.gov.uk</w:t>
        </w:r>
      </w:hyperlink>
    </w:p>
    <w:p w:rsidR="007E0A1D" w:rsidRPr="007E0A1D" w:rsidRDefault="00103324" w:rsidP="007E0A1D">
      <w:pPr>
        <w:pStyle w:val="ListParagraph"/>
        <w:numPr>
          <w:ilvl w:val="0"/>
          <w:numId w:val="9"/>
        </w:numPr>
        <w:ind w:left="426"/>
        <w:rPr>
          <w:rFonts w:ascii="Arial" w:hAnsi="Arial" w:cs="Arial"/>
          <w:b/>
          <w:i/>
          <w:sz w:val="24"/>
          <w:szCs w:val="24"/>
        </w:rPr>
      </w:pPr>
      <w:r w:rsidRPr="007E0A1D">
        <w:rPr>
          <w:rFonts w:ascii="Arial" w:hAnsi="Arial" w:cs="Arial"/>
          <w:b/>
          <w:sz w:val="24"/>
          <w:szCs w:val="24"/>
        </w:rPr>
        <w:t xml:space="preserve">How do I process payment? </w:t>
      </w:r>
    </w:p>
    <w:p w:rsidR="00103324" w:rsidRPr="007E0A1D" w:rsidRDefault="00103324" w:rsidP="007E0A1D">
      <w:pPr>
        <w:pStyle w:val="ListParagraph"/>
        <w:numPr>
          <w:ilvl w:val="1"/>
          <w:numId w:val="23"/>
        </w:numPr>
        <w:rPr>
          <w:rFonts w:ascii="Arial" w:hAnsi="Arial" w:cs="Arial"/>
          <w:b/>
          <w:i/>
          <w:sz w:val="24"/>
          <w:szCs w:val="24"/>
        </w:rPr>
      </w:pPr>
      <w:r w:rsidRPr="007E0A1D">
        <w:rPr>
          <w:rFonts w:ascii="Arial" w:hAnsi="Arial" w:cs="Arial"/>
          <w:b/>
          <w:i/>
          <w:sz w:val="24"/>
          <w:szCs w:val="24"/>
        </w:rPr>
        <w:t>Inside IR35 Assessments:</w:t>
      </w:r>
    </w:p>
    <w:p w:rsidR="007E0A1D" w:rsidRPr="007E0A1D" w:rsidRDefault="007E0A1D" w:rsidP="007E0A1D">
      <w:pPr>
        <w:rPr>
          <w:rStyle w:val="Hyperlink"/>
          <w:rFonts w:ascii="Arial" w:hAnsi="Arial" w:cs="Arial"/>
          <w:sz w:val="24"/>
          <w:szCs w:val="24"/>
        </w:rPr>
      </w:pPr>
      <w:r w:rsidRPr="007E0A1D">
        <w:rPr>
          <w:rFonts w:ascii="Arial" w:hAnsi="Arial" w:cs="Arial"/>
          <w:sz w:val="24"/>
          <w:szCs w:val="24"/>
        </w:rPr>
        <w:t xml:space="preserve">Complete and retain the following documents </w:t>
      </w:r>
    </w:p>
    <w:p w:rsidR="007E0A1D" w:rsidRPr="007E0A1D" w:rsidRDefault="007E0A1D" w:rsidP="007E0A1D">
      <w:pPr>
        <w:pStyle w:val="ListParagraph"/>
        <w:numPr>
          <w:ilvl w:val="0"/>
          <w:numId w:val="21"/>
        </w:numPr>
        <w:rPr>
          <w:rFonts w:ascii="Arial" w:hAnsi="Arial" w:cs="Arial"/>
          <w:sz w:val="24"/>
          <w:szCs w:val="24"/>
        </w:rPr>
      </w:pPr>
      <w:r w:rsidRPr="007E0A1D">
        <w:rPr>
          <w:rFonts w:ascii="Arial" w:hAnsi="Arial" w:cs="Arial"/>
          <w:sz w:val="24"/>
          <w:szCs w:val="24"/>
        </w:rPr>
        <w:t>Completed Programme of Works (POW)</w:t>
      </w:r>
    </w:p>
    <w:p w:rsidR="007E0A1D" w:rsidRPr="007E0A1D" w:rsidRDefault="007E0A1D" w:rsidP="007E0A1D">
      <w:pPr>
        <w:pStyle w:val="ListParagraph"/>
        <w:numPr>
          <w:ilvl w:val="0"/>
          <w:numId w:val="18"/>
        </w:numPr>
        <w:rPr>
          <w:rFonts w:ascii="Arial" w:hAnsi="Arial" w:cs="Arial"/>
          <w:sz w:val="24"/>
          <w:szCs w:val="24"/>
        </w:rPr>
      </w:pPr>
      <w:r w:rsidRPr="007E0A1D">
        <w:rPr>
          <w:rFonts w:ascii="Arial" w:hAnsi="Arial" w:cs="Arial"/>
          <w:sz w:val="24"/>
          <w:szCs w:val="24"/>
        </w:rPr>
        <w:t xml:space="preserve">Final CEST (Check Employment Status for Tax) PDF output </w:t>
      </w:r>
    </w:p>
    <w:p w:rsidR="007E0A1D" w:rsidRPr="007E0A1D" w:rsidRDefault="007E0A1D" w:rsidP="007E0A1D">
      <w:pPr>
        <w:pStyle w:val="ListParagraph"/>
        <w:numPr>
          <w:ilvl w:val="0"/>
          <w:numId w:val="18"/>
        </w:numPr>
        <w:rPr>
          <w:rFonts w:ascii="Arial" w:hAnsi="Arial" w:cs="Arial"/>
          <w:sz w:val="24"/>
          <w:szCs w:val="24"/>
        </w:rPr>
      </w:pPr>
      <w:r w:rsidRPr="007E0A1D">
        <w:rPr>
          <w:rFonts w:ascii="Arial" w:hAnsi="Arial" w:cs="Arial"/>
          <w:sz w:val="24"/>
          <w:szCs w:val="24"/>
        </w:rPr>
        <w:t xml:space="preserve">Complete Single Central Record information </w:t>
      </w:r>
    </w:p>
    <w:p w:rsidR="007E0A1D" w:rsidRPr="007E0A1D" w:rsidRDefault="007E0A1D" w:rsidP="007E0A1D">
      <w:pPr>
        <w:pStyle w:val="ListParagraph"/>
        <w:ind w:left="502"/>
        <w:rPr>
          <w:rFonts w:ascii="Arial" w:hAnsi="Arial" w:cs="Arial"/>
          <w:b/>
          <w:i/>
          <w:sz w:val="24"/>
          <w:szCs w:val="24"/>
        </w:rPr>
      </w:pPr>
    </w:p>
    <w:p w:rsidR="007E0A1D" w:rsidRPr="007E0A1D" w:rsidRDefault="007E0A1D" w:rsidP="007E0A1D">
      <w:pPr>
        <w:pStyle w:val="ListParagraph"/>
        <w:numPr>
          <w:ilvl w:val="1"/>
          <w:numId w:val="23"/>
        </w:numPr>
        <w:rPr>
          <w:rFonts w:ascii="Arial" w:hAnsi="Arial" w:cs="Arial"/>
          <w:b/>
          <w:i/>
          <w:sz w:val="24"/>
          <w:szCs w:val="24"/>
        </w:rPr>
      </w:pPr>
      <w:r w:rsidRPr="007E0A1D">
        <w:rPr>
          <w:rFonts w:ascii="Arial" w:hAnsi="Arial" w:cs="Arial"/>
          <w:b/>
          <w:i/>
          <w:sz w:val="24"/>
          <w:szCs w:val="24"/>
        </w:rPr>
        <w:t>New Vendor only</w:t>
      </w:r>
    </w:p>
    <w:p w:rsidR="007E0A1D" w:rsidRPr="007E0A1D" w:rsidRDefault="007E0A1D" w:rsidP="007E0A1D">
      <w:pPr>
        <w:pStyle w:val="ListParagraph"/>
        <w:ind w:left="360"/>
        <w:rPr>
          <w:rFonts w:ascii="Arial" w:hAnsi="Arial" w:cs="Arial"/>
          <w:sz w:val="24"/>
          <w:szCs w:val="24"/>
        </w:rPr>
      </w:pPr>
      <w:r w:rsidRPr="007E0A1D">
        <w:rPr>
          <w:rFonts w:ascii="Arial" w:hAnsi="Arial" w:cs="Arial"/>
          <w:sz w:val="24"/>
          <w:szCs w:val="24"/>
        </w:rPr>
        <w:t>Complete the Payment Details on Programme of Work form, including the contact details of the Umbrella Agency or Payroll Bureau, and send it to the P2P team.  This will allow payment to be made via the Umbrella Agency or Payroll Bureau to the off payroll worker.</w:t>
      </w:r>
    </w:p>
    <w:p w:rsidR="007E0A1D" w:rsidRPr="007E0A1D" w:rsidRDefault="007E0A1D" w:rsidP="007E0A1D">
      <w:pPr>
        <w:pStyle w:val="ListParagraph"/>
        <w:ind w:left="502"/>
        <w:rPr>
          <w:rFonts w:ascii="Arial" w:hAnsi="Arial" w:cs="Arial"/>
          <w:b/>
          <w:i/>
          <w:sz w:val="24"/>
          <w:szCs w:val="24"/>
        </w:rPr>
      </w:pPr>
    </w:p>
    <w:p w:rsidR="007E0A1D" w:rsidRPr="007E0A1D" w:rsidRDefault="007E0A1D" w:rsidP="009478DB">
      <w:pPr>
        <w:pStyle w:val="ListParagraph"/>
        <w:numPr>
          <w:ilvl w:val="1"/>
          <w:numId w:val="23"/>
        </w:numPr>
        <w:rPr>
          <w:rFonts w:ascii="Arial" w:hAnsi="Arial" w:cs="Arial"/>
          <w:b/>
          <w:i/>
          <w:sz w:val="24"/>
          <w:szCs w:val="24"/>
        </w:rPr>
      </w:pPr>
      <w:r w:rsidRPr="007E0A1D">
        <w:rPr>
          <w:rFonts w:ascii="Arial" w:hAnsi="Arial" w:cs="Arial"/>
          <w:b/>
          <w:i/>
          <w:sz w:val="24"/>
          <w:szCs w:val="24"/>
        </w:rPr>
        <w:t xml:space="preserve">Verified Outside IR35 Assessments: </w:t>
      </w:r>
    </w:p>
    <w:p w:rsidR="007E0A1D" w:rsidRPr="007E0A1D" w:rsidRDefault="007E0A1D" w:rsidP="007E0A1D">
      <w:pPr>
        <w:pStyle w:val="ListParagraph"/>
        <w:ind w:left="502"/>
        <w:rPr>
          <w:rFonts w:ascii="Arial" w:hAnsi="Arial" w:cs="Arial"/>
          <w:b/>
          <w:i/>
          <w:sz w:val="24"/>
          <w:szCs w:val="24"/>
        </w:rPr>
      </w:pPr>
    </w:p>
    <w:p w:rsidR="007E0A1D" w:rsidRPr="007E0A1D" w:rsidRDefault="00103324" w:rsidP="007E0A1D">
      <w:pPr>
        <w:pStyle w:val="ListParagraph"/>
        <w:ind w:left="502"/>
        <w:rPr>
          <w:rFonts w:ascii="Arial" w:hAnsi="Arial" w:cs="Arial"/>
          <w:sz w:val="24"/>
          <w:szCs w:val="24"/>
        </w:rPr>
      </w:pPr>
      <w:r w:rsidRPr="007E0A1D">
        <w:rPr>
          <w:rFonts w:ascii="Arial" w:hAnsi="Arial" w:cs="Arial"/>
          <w:sz w:val="24"/>
          <w:szCs w:val="24"/>
        </w:rPr>
        <w:t>Using the normal vendor set-up process and attach the following documents:</w:t>
      </w:r>
    </w:p>
    <w:p w:rsidR="00103324" w:rsidRPr="007E0A1D" w:rsidRDefault="00103324" w:rsidP="007E0A1D">
      <w:pPr>
        <w:pStyle w:val="ListParagraph"/>
        <w:spacing w:before="240"/>
        <w:ind w:left="502"/>
        <w:rPr>
          <w:rStyle w:val="Hyperlink"/>
          <w:rFonts w:ascii="Arial" w:hAnsi="Arial" w:cs="Arial"/>
          <w:b/>
          <w:i/>
          <w:color w:val="auto"/>
          <w:sz w:val="24"/>
          <w:szCs w:val="24"/>
          <w:u w:val="none"/>
        </w:rPr>
      </w:pPr>
      <w:r w:rsidRPr="007E0A1D">
        <w:rPr>
          <w:rFonts w:ascii="Arial" w:hAnsi="Arial" w:cs="Arial"/>
          <w:sz w:val="24"/>
          <w:szCs w:val="24"/>
        </w:rPr>
        <w:t>Complete and</w:t>
      </w:r>
      <w:r w:rsidR="007E0A1D" w:rsidRPr="007E0A1D">
        <w:rPr>
          <w:rFonts w:ascii="Arial" w:hAnsi="Arial" w:cs="Arial"/>
          <w:sz w:val="24"/>
          <w:szCs w:val="24"/>
        </w:rPr>
        <w:t xml:space="preserve"> retain the following documents.</w:t>
      </w:r>
    </w:p>
    <w:p w:rsidR="00103324" w:rsidRPr="007E0A1D" w:rsidRDefault="00103324" w:rsidP="009478DB">
      <w:pPr>
        <w:pStyle w:val="ListParagraph"/>
        <w:numPr>
          <w:ilvl w:val="0"/>
          <w:numId w:val="21"/>
        </w:numPr>
        <w:rPr>
          <w:rFonts w:ascii="Arial" w:hAnsi="Arial" w:cs="Arial"/>
          <w:sz w:val="24"/>
          <w:szCs w:val="24"/>
        </w:rPr>
      </w:pPr>
      <w:r w:rsidRPr="007E0A1D">
        <w:rPr>
          <w:rFonts w:ascii="Arial" w:hAnsi="Arial" w:cs="Arial"/>
          <w:sz w:val="24"/>
          <w:szCs w:val="24"/>
        </w:rPr>
        <w:t>Completed Programme of Works (POW)- Direct Sourced Off- Payroll</w:t>
      </w:r>
    </w:p>
    <w:p w:rsidR="00103324" w:rsidRPr="007E0A1D" w:rsidRDefault="00103324" w:rsidP="009478DB">
      <w:pPr>
        <w:pStyle w:val="ListParagraph"/>
        <w:numPr>
          <w:ilvl w:val="0"/>
          <w:numId w:val="18"/>
        </w:numPr>
        <w:rPr>
          <w:rFonts w:ascii="Arial" w:hAnsi="Arial" w:cs="Arial"/>
          <w:sz w:val="24"/>
          <w:szCs w:val="24"/>
        </w:rPr>
      </w:pPr>
      <w:r w:rsidRPr="007E0A1D">
        <w:rPr>
          <w:rFonts w:ascii="Arial" w:hAnsi="Arial" w:cs="Arial"/>
          <w:sz w:val="24"/>
          <w:szCs w:val="24"/>
        </w:rPr>
        <w:lastRenderedPageBreak/>
        <w:t xml:space="preserve">Final CEST (Check Employment Status for Tax) PDF output </w:t>
      </w:r>
    </w:p>
    <w:p w:rsidR="00103324" w:rsidRPr="007E0A1D" w:rsidRDefault="00103324" w:rsidP="009478DB">
      <w:pPr>
        <w:rPr>
          <w:rFonts w:ascii="Arial" w:hAnsi="Arial" w:cs="Arial"/>
          <w:sz w:val="24"/>
          <w:szCs w:val="24"/>
        </w:rPr>
      </w:pPr>
    </w:p>
    <w:sectPr w:rsidR="00103324" w:rsidRPr="007E0A1D" w:rsidSect="00167241">
      <w:pgSz w:w="11906" w:h="16838"/>
      <w:pgMar w:top="568" w:right="1440" w:bottom="1135"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0D23"/>
    <w:multiLevelType w:val="hybridMultilevel"/>
    <w:tmpl w:val="FE26951C"/>
    <w:lvl w:ilvl="0" w:tplc="C88C4F3A">
      <w:start w:val="1"/>
      <w:numFmt w:val="decimal"/>
      <w:lvlText w:val="%1"/>
      <w:lvlJc w:val="left"/>
      <w:pPr>
        <w:ind w:left="-3" w:hanging="564"/>
      </w:pPr>
      <w:rPr>
        <w:rFonts w:asciiTheme="minorHAnsi" w:eastAsia="Times New Roman" w:hAnsiTheme="minorHAnsi" w:cstheme="minorHAnsi"/>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
    <w:nsid w:val="05467B3C"/>
    <w:multiLevelType w:val="hybridMultilevel"/>
    <w:tmpl w:val="EE8CF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5A3E08"/>
    <w:multiLevelType w:val="hybridMultilevel"/>
    <w:tmpl w:val="4A7494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FD20CA5"/>
    <w:multiLevelType w:val="multilevel"/>
    <w:tmpl w:val="905EDA9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nsid w:val="13FD112F"/>
    <w:multiLevelType w:val="hybridMultilevel"/>
    <w:tmpl w:val="C79C4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820E60"/>
    <w:multiLevelType w:val="hybridMultilevel"/>
    <w:tmpl w:val="4120F6E4"/>
    <w:lvl w:ilvl="0" w:tplc="49A24F7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E456536"/>
    <w:multiLevelType w:val="hybridMultilevel"/>
    <w:tmpl w:val="3E34B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2B320B"/>
    <w:multiLevelType w:val="hybridMultilevel"/>
    <w:tmpl w:val="17988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66A4184"/>
    <w:multiLevelType w:val="hybridMultilevel"/>
    <w:tmpl w:val="7438E330"/>
    <w:lvl w:ilvl="0" w:tplc="922E7F06">
      <w:start w:val="1"/>
      <w:numFmt w:val="lowerLetter"/>
      <w:lvlText w:val="%1)"/>
      <w:lvlJc w:val="left"/>
      <w:pPr>
        <w:ind w:left="153" w:hanging="360"/>
      </w:pPr>
      <w:rPr>
        <w:rFonts w:hint="default"/>
        <w:b/>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9">
    <w:nsid w:val="3EF57865"/>
    <w:multiLevelType w:val="hybridMultilevel"/>
    <w:tmpl w:val="2E9EAE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0663E84"/>
    <w:multiLevelType w:val="hybridMultilevel"/>
    <w:tmpl w:val="34E6B2F0"/>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nsid w:val="474C0374"/>
    <w:multiLevelType w:val="hybridMultilevel"/>
    <w:tmpl w:val="45844730"/>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9731076"/>
    <w:multiLevelType w:val="hybridMultilevel"/>
    <w:tmpl w:val="6870F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AA42949"/>
    <w:multiLevelType w:val="hybridMultilevel"/>
    <w:tmpl w:val="679079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2A66E7A"/>
    <w:multiLevelType w:val="hybridMultilevel"/>
    <w:tmpl w:val="291A456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5">
    <w:nsid w:val="597E118B"/>
    <w:multiLevelType w:val="hybridMultilevel"/>
    <w:tmpl w:val="5BA2C598"/>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nsid w:val="60816E62"/>
    <w:multiLevelType w:val="hybridMultilevel"/>
    <w:tmpl w:val="02D0273E"/>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7">
    <w:nsid w:val="65E01817"/>
    <w:multiLevelType w:val="hybridMultilevel"/>
    <w:tmpl w:val="C7D0F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B8175A9"/>
    <w:multiLevelType w:val="multilevel"/>
    <w:tmpl w:val="4DCCEEEC"/>
    <w:lvl w:ilvl="0">
      <w:start w:val="2"/>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19">
    <w:nsid w:val="6C8A31EB"/>
    <w:multiLevelType w:val="hybridMultilevel"/>
    <w:tmpl w:val="615EDE7E"/>
    <w:lvl w:ilvl="0" w:tplc="0809000F">
      <w:start w:val="1"/>
      <w:numFmt w:val="decimal"/>
      <w:lvlText w:val="%1."/>
      <w:lvlJc w:val="left"/>
      <w:pPr>
        <w:ind w:left="360" w:hanging="360"/>
      </w:pPr>
      <w:rPr>
        <w:rFonts w:hint="default"/>
      </w:rPr>
    </w:lvl>
    <w:lvl w:ilvl="1" w:tplc="08090019">
      <w:start w:val="1"/>
      <w:numFmt w:val="lowerLetter"/>
      <w:lvlText w:val="%2."/>
      <w:lvlJc w:val="left"/>
      <w:pPr>
        <w:ind w:left="502"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43611E4"/>
    <w:multiLevelType w:val="hybridMultilevel"/>
    <w:tmpl w:val="191A6868"/>
    <w:lvl w:ilvl="0" w:tplc="A140BF22">
      <w:start w:val="1"/>
      <w:numFmt w:val="decimal"/>
      <w:lvlText w:val="%1."/>
      <w:lvlJc w:val="left"/>
      <w:pPr>
        <w:ind w:left="-207" w:hanging="360"/>
      </w:pPr>
      <w:rPr>
        <w:rFonts w:hint="default"/>
        <w:b/>
        <w:i w:val="0"/>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1">
    <w:nsid w:val="781B7F36"/>
    <w:multiLevelType w:val="hybridMultilevel"/>
    <w:tmpl w:val="0052B2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7FCE4629"/>
    <w:multiLevelType w:val="hybridMultilevel"/>
    <w:tmpl w:val="676CFABE"/>
    <w:lvl w:ilvl="0" w:tplc="ED5ED1A6">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num w:numId="1">
    <w:abstractNumId w:val="0"/>
  </w:num>
  <w:num w:numId="2">
    <w:abstractNumId w:val="10"/>
  </w:num>
  <w:num w:numId="3">
    <w:abstractNumId w:val="12"/>
  </w:num>
  <w:num w:numId="4">
    <w:abstractNumId w:val="20"/>
  </w:num>
  <w:num w:numId="5">
    <w:abstractNumId w:val="14"/>
  </w:num>
  <w:num w:numId="6">
    <w:abstractNumId w:val="8"/>
  </w:num>
  <w:num w:numId="7">
    <w:abstractNumId w:val="22"/>
  </w:num>
  <w:num w:numId="8">
    <w:abstractNumId w:val="16"/>
  </w:num>
  <w:num w:numId="9">
    <w:abstractNumId w:val="19"/>
  </w:num>
  <w:num w:numId="10">
    <w:abstractNumId w:val="2"/>
  </w:num>
  <w:num w:numId="11">
    <w:abstractNumId w:val="15"/>
  </w:num>
  <w:num w:numId="12">
    <w:abstractNumId w:val="9"/>
  </w:num>
  <w:num w:numId="13">
    <w:abstractNumId w:val="21"/>
  </w:num>
  <w:num w:numId="14">
    <w:abstractNumId w:val="6"/>
  </w:num>
  <w:num w:numId="15">
    <w:abstractNumId w:val="7"/>
  </w:num>
  <w:num w:numId="16">
    <w:abstractNumId w:val="11"/>
  </w:num>
  <w:num w:numId="17">
    <w:abstractNumId w:val="5"/>
  </w:num>
  <w:num w:numId="18">
    <w:abstractNumId w:val="13"/>
  </w:num>
  <w:num w:numId="19">
    <w:abstractNumId w:val="4"/>
  </w:num>
  <w:num w:numId="20">
    <w:abstractNumId w:val="1"/>
  </w:num>
  <w:num w:numId="21">
    <w:abstractNumId w:val="17"/>
  </w:num>
  <w:num w:numId="22">
    <w:abstractNumId w:val="1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C1D"/>
    <w:rsid w:val="0003092A"/>
    <w:rsid w:val="000F28FE"/>
    <w:rsid w:val="00103324"/>
    <w:rsid w:val="00105796"/>
    <w:rsid w:val="00144093"/>
    <w:rsid w:val="00153314"/>
    <w:rsid w:val="00167241"/>
    <w:rsid w:val="0019043E"/>
    <w:rsid w:val="001A77F3"/>
    <w:rsid w:val="001C13A5"/>
    <w:rsid w:val="00235A95"/>
    <w:rsid w:val="002841CA"/>
    <w:rsid w:val="00327725"/>
    <w:rsid w:val="003E22FC"/>
    <w:rsid w:val="00401FD0"/>
    <w:rsid w:val="004045CC"/>
    <w:rsid w:val="00623797"/>
    <w:rsid w:val="00641D16"/>
    <w:rsid w:val="006A6934"/>
    <w:rsid w:val="00734C1D"/>
    <w:rsid w:val="00777B65"/>
    <w:rsid w:val="00783E96"/>
    <w:rsid w:val="007931E6"/>
    <w:rsid w:val="007E0A1D"/>
    <w:rsid w:val="008A14EE"/>
    <w:rsid w:val="00937579"/>
    <w:rsid w:val="009478DB"/>
    <w:rsid w:val="0095252D"/>
    <w:rsid w:val="009A7623"/>
    <w:rsid w:val="00A06404"/>
    <w:rsid w:val="00AB1A39"/>
    <w:rsid w:val="00B04E96"/>
    <w:rsid w:val="00B06ADD"/>
    <w:rsid w:val="00B609DB"/>
    <w:rsid w:val="00B7360E"/>
    <w:rsid w:val="00B74572"/>
    <w:rsid w:val="00B8357E"/>
    <w:rsid w:val="00BC12AB"/>
    <w:rsid w:val="00D37BC4"/>
    <w:rsid w:val="00D87D41"/>
    <w:rsid w:val="00D921D8"/>
    <w:rsid w:val="00DE48B4"/>
    <w:rsid w:val="00E07839"/>
    <w:rsid w:val="00E26330"/>
    <w:rsid w:val="00FA2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579"/>
    <w:pPr>
      <w:ind w:left="720"/>
      <w:contextualSpacing/>
    </w:pPr>
  </w:style>
  <w:style w:type="paragraph" w:styleId="BalloonText">
    <w:name w:val="Balloon Text"/>
    <w:basedOn w:val="Normal"/>
    <w:link w:val="BalloonTextChar"/>
    <w:uiPriority w:val="99"/>
    <w:semiHidden/>
    <w:unhideWhenUsed/>
    <w:rsid w:val="001033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324"/>
    <w:rPr>
      <w:rFonts w:ascii="Tahoma" w:hAnsi="Tahoma" w:cs="Tahoma"/>
      <w:sz w:val="16"/>
      <w:szCs w:val="16"/>
    </w:rPr>
  </w:style>
  <w:style w:type="character" w:styleId="Hyperlink">
    <w:name w:val="Hyperlink"/>
    <w:basedOn w:val="DefaultParagraphFont"/>
    <w:uiPriority w:val="99"/>
    <w:unhideWhenUsed/>
    <w:rsid w:val="00103324"/>
    <w:rPr>
      <w:color w:val="0000FF"/>
      <w:u w:val="single"/>
    </w:rPr>
  </w:style>
  <w:style w:type="character" w:styleId="FollowedHyperlink">
    <w:name w:val="FollowedHyperlink"/>
    <w:basedOn w:val="DefaultParagraphFont"/>
    <w:uiPriority w:val="99"/>
    <w:semiHidden/>
    <w:unhideWhenUsed/>
    <w:rsid w:val="00D37BC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579"/>
    <w:pPr>
      <w:ind w:left="720"/>
      <w:contextualSpacing/>
    </w:pPr>
  </w:style>
  <w:style w:type="paragraph" w:styleId="BalloonText">
    <w:name w:val="Balloon Text"/>
    <w:basedOn w:val="Normal"/>
    <w:link w:val="BalloonTextChar"/>
    <w:uiPriority w:val="99"/>
    <w:semiHidden/>
    <w:unhideWhenUsed/>
    <w:rsid w:val="001033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324"/>
    <w:rPr>
      <w:rFonts w:ascii="Tahoma" w:hAnsi="Tahoma" w:cs="Tahoma"/>
      <w:sz w:val="16"/>
      <w:szCs w:val="16"/>
    </w:rPr>
  </w:style>
  <w:style w:type="character" w:styleId="Hyperlink">
    <w:name w:val="Hyperlink"/>
    <w:basedOn w:val="DefaultParagraphFont"/>
    <w:uiPriority w:val="99"/>
    <w:unhideWhenUsed/>
    <w:rsid w:val="00103324"/>
    <w:rPr>
      <w:color w:val="0000FF"/>
      <w:u w:val="single"/>
    </w:rPr>
  </w:style>
  <w:style w:type="character" w:styleId="FollowedHyperlink">
    <w:name w:val="FollowedHyperlink"/>
    <w:basedOn w:val="DefaultParagraphFont"/>
    <w:uiPriority w:val="99"/>
    <w:semiHidden/>
    <w:unhideWhenUsed/>
    <w:rsid w:val="00D37B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gov.uk/guidance/check-employment-status-for-tax"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hyperlink" Target="mailto:ir35@buckscc.gov.uk" TargetMode="Externa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gov.uk/guidance/check-employment-status-for-tax" TargetMode="External"/><Relationship Id="rId5" Type="http://schemas.openxmlformats.org/officeDocument/2006/relationships/webSettings" Target="webSettings.xml"/><Relationship Id="rId15" Type="http://schemas.openxmlformats.org/officeDocument/2006/relationships/hyperlink" Target="mailto:ir35@buckscc.gov.uk" TargetMode="External"/><Relationship Id="rId10" Type="http://schemas.openxmlformats.org/officeDocument/2006/relationships/hyperlink" Target="https://www.gov.uk/hmrc-internal-manuals/employment-status-manual/esm429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1.png@01D3E16D.D9511190" TargetMode="External"/><Relationship Id="rId14" Type="http://schemas.openxmlformats.org/officeDocument/2006/relationships/hyperlink" Target="mailto:ir35@bucksc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Buckinghamshire County Council</Company>
  <LinksUpToDate>false</LinksUpToDate>
  <CharactersWithSpaces>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Denton, Maria</dc:creator>
  <cp:lastModifiedBy>Wilson, Akhil</cp:lastModifiedBy>
  <cp:revision>2</cp:revision>
  <cp:lastPrinted>2018-09-06T07:42:00Z</cp:lastPrinted>
  <dcterms:created xsi:type="dcterms:W3CDTF">2018-10-29T14:14:00Z</dcterms:created>
  <dcterms:modified xsi:type="dcterms:W3CDTF">2018-10-29T14:14:00Z</dcterms:modified>
</cp:coreProperties>
</file>